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AFA9" w14:textId="77777777" w:rsidR="009B5E97" w:rsidRDefault="009B5E97" w:rsidP="009B5E97">
      <w:pPr>
        <w:autoSpaceDE w:val="0"/>
        <w:autoSpaceDN w:val="0"/>
        <w:adjustRightInd w:val="0"/>
        <w:jc w:val="center"/>
        <w:rPr>
          <w:b/>
          <w:bCs/>
          <w:color w:val="000000"/>
        </w:rPr>
      </w:pPr>
      <w:r>
        <w:rPr>
          <w:b/>
          <w:bCs/>
          <w:color w:val="000000"/>
        </w:rPr>
        <w:t xml:space="preserve">REQUEST FOR </w:t>
      </w:r>
      <w:r w:rsidR="00EB6D9E">
        <w:rPr>
          <w:b/>
          <w:bCs/>
          <w:color w:val="000000"/>
        </w:rPr>
        <w:t>PROPOSAL</w:t>
      </w:r>
    </w:p>
    <w:p w14:paraId="7FEFA88D" w14:textId="1F1486BC" w:rsidR="009B5E97" w:rsidRDefault="002200BA" w:rsidP="009B5E97">
      <w:pPr>
        <w:autoSpaceDE w:val="0"/>
        <w:autoSpaceDN w:val="0"/>
        <w:adjustRightInd w:val="0"/>
        <w:jc w:val="center"/>
        <w:rPr>
          <w:b/>
          <w:bCs/>
          <w:color w:val="000000"/>
        </w:rPr>
      </w:pPr>
      <w:r>
        <w:rPr>
          <w:b/>
          <w:bCs/>
          <w:color w:val="000000"/>
        </w:rPr>
        <w:t>Palo Alto Cortex XDR Implementation</w:t>
      </w:r>
    </w:p>
    <w:p w14:paraId="53519C70" w14:textId="77777777" w:rsidR="009B5E97" w:rsidRDefault="009B5E97" w:rsidP="00B50DDF">
      <w:pPr>
        <w:autoSpaceDE w:val="0"/>
        <w:autoSpaceDN w:val="0"/>
        <w:adjustRightInd w:val="0"/>
        <w:rPr>
          <w:b/>
          <w:bCs/>
          <w:color w:val="000000"/>
        </w:rPr>
      </w:pPr>
    </w:p>
    <w:p w14:paraId="7CEB5EDC" w14:textId="77777777" w:rsidR="009B5E97" w:rsidRDefault="009B5E97" w:rsidP="00B50DDF">
      <w:pPr>
        <w:autoSpaceDE w:val="0"/>
        <w:autoSpaceDN w:val="0"/>
        <w:adjustRightInd w:val="0"/>
        <w:rPr>
          <w:b/>
          <w:bCs/>
          <w:color w:val="000000"/>
        </w:rPr>
      </w:pPr>
    </w:p>
    <w:p w14:paraId="6CA30685" w14:textId="77777777" w:rsidR="00B50DDF" w:rsidRDefault="00B50DDF" w:rsidP="00B50DDF">
      <w:pPr>
        <w:autoSpaceDE w:val="0"/>
        <w:autoSpaceDN w:val="0"/>
        <w:adjustRightInd w:val="0"/>
        <w:rPr>
          <w:b/>
          <w:bCs/>
          <w:color w:val="000000"/>
        </w:rPr>
      </w:pPr>
      <w:r>
        <w:rPr>
          <w:b/>
          <w:bCs/>
          <w:color w:val="000000"/>
        </w:rPr>
        <w:t>GENERAL INFORMATION</w:t>
      </w:r>
    </w:p>
    <w:p w14:paraId="0843486E" w14:textId="65F8A683" w:rsidR="00604814" w:rsidRDefault="00B50DDF" w:rsidP="00B50DDF">
      <w:pPr>
        <w:autoSpaceDE w:val="0"/>
        <w:autoSpaceDN w:val="0"/>
        <w:adjustRightInd w:val="0"/>
        <w:rPr>
          <w:color w:val="000000"/>
        </w:rPr>
      </w:pPr>
      <w:r>
        <w:rPr>
          <w:color w:val="000000"/>
        </w:rPr>
        <w:t>Yakima Valley Farm Workers Clinic</w:t>
      </w:r>
      <w:r w:rsidR="00601C31">
        <w:rPr>
          <w:color w:val="000000"/>
        </w:rPr>
        <w:t xml:space="preserve"> (YVFWC)</w:t>
      </w:r>
      <w:r w:rsidR="00DA2A5D">
        <w:rPr>
          <w:color w:val="000000"/>
        </w:rPr>
        <w:t xml:space="preserve">, </w:t>
      </w:r>
      <w:r w:rsidR="00232EBB">
        <w:rPr>
          <w:color w:val="000000"/>
        </w:rPr>
        <w:t>(</w:t>
      </w:r>
      <w:r w:rsidR="00DA2A5D">
        <w:rPr>
          <w:color w:val="000000"/>
        </w:rPr>
        <w:t>a Washington based</w:t>
      </w:r>
      <w:r w:rsidR="00B35490">
        <w:rPr>
          <w:color w:val="000000"/>
        </w:rPr>
        <w:t>, community-sourced, healthcare,</w:t>
      </w:r>
      <w:r w:rsidR="00DA2A5D">
        <w:rPr>
          <w:color w:val="000000"/>
        </w:rPr>
        <w:t xml:space="preserve"> non-profit</w:t>
      </w:r>
      <w:r w:rsidR="00232EBB">
        <w:rPr>
          <w:color w:val="000000"/>
        </w:rPr>
        <w:t>)</w:t>
      </w:r>
      <w:r>
        <w:rPr>
          <w:color w:val="000000"/>
        </w:rPr>
        <w:t xml:space="preserve"> is requesting </w:t>
      </w:r>
      <w:r w:rsidR="00EB6D9E">
        <w:rPr>
          <w:color w:val="000000"/>
        </w:rPr>
        <w:t>proposals</w:t>
      </w:r>
      <w:r w:rsidR="00423A00">
        <w:rPr>
          <w:color w:val="000000"/>
        </w:rPr>
        <w:t xml:space="preserve"> for </w:t>
      </w:r>
      <w:r w:rsidR="00451BBC" w:rsidRPr="00001396">
        <w:rPr>
          <w:color w:val="000000"/>
        </w:rPr>
        <w:t>a</w:t>
      </w:r>
      <w:r w:rsidR="00700EE8" w:rsidRPr="00001396">
        <w:rPr>
          <w:color w:val="000000"/>
        </w:rPr>
        <w:t>n organization-wide, endpoint security,</w:t>
      </w:r>
      <w:r w:rsidR="00451BBC" w:rsidRPr="00001396">
        <w:rPr>
          <w:color w:val="000000"/>
        </w:rPr>
        <w:t xml:space="preserve"> </w:t>
      </w:r>
      <w:r w:rsidR="000D7C93" w:rsidRPr="00001396">
        <w:rPr>
          <w:color w:val="000000"/>
        </w:rPr>
        <w:t xml:space="preserve">Palo Alto </w:t>
      </w:r>
      <w:r w:rsidR="00700EE8" w:rsidRPr="00001396">
        <w:rPr>
          <w:color w:val="000000"/>
        </w:rPr>
        <w:t>Cortex XDR</w:t>
      </w:r>
      <w:r w:rsidR="000D7C93" w:rsidRPr="00001396">
        <w:rPr>
          <w:color w:val="000000"/>
        </w:rPr>
        <w:t xml:space="preserve"> </w:t>
      </w:r>
      <w:r w:rsidR="00001396" w:rsidRPr="00001396">
        <w:rPr>
          <w:color w:val="000000"/>
        </w:rPr>
        <w:t xml:space="preserve">Pro </w:t>
      </w:r>
      <w:r w:rsidR="000D7C93" w:rsidRPr="00001396">
        <w:rPr>
          <w:color w:val="000000"/>
        </w:rPr>
        <w:t>solution</w:t>
      </w:r>
      <w:r w:rsidR="000E6FEB" w:rsidRPr="00001396">
        <w:rPr>
          <w:color w:val="000000"/>
        </w:rPr>
        <w:t xml:space="preserve"> </w:t>
      </w:r>
      <w:r w:rsidR="000D7C93" w:rsidRPr="00001396">
        <w:rPr>
          <w:color w:val="000000"/>
        </w:rPr>
        <w:t xml:space="preserve">to replace the current </w:t>
      </w:r>
      <w:r w:rsidR="00700EE8" w:rsidRPr="00001396">
        <w:rPr>
          <w:color w:val="000000"/>
        </w:rPr>
        <w:t>Windows Defender</w:t>
      </w:r>
      <w:r w:rsidR="00A0317A" w:rsidRPr="00001396">
        <w:rPr>
          <w:color w:val="000000"/>
        </w:rPr>
        <w:t xml:space="preserve"> solution</w:t>
      </w:r>
      <w:r w:rsidR="000D7C93" w:rsidRPr="00001396">
        <w:rPr>
          <w:color w:val="000000"/>
        </w:rPr>
        <w:t xml:space="preserve"> at</w:t>
      </w:r>
      <w:r w:rsidR="00451BBC" w:rsidRPr="00001396">
        <w:rPr>
          <w:color w:val="000000"/>
        </w:rPr>
        <w:t xml:space="preserve"> </w:t>
      </w:r>
      <w:r w:rsidR="00A0317A" w:rsidRPr="00001396">
        <w:rPr>
          <w:color w:val="000000"/>
        </w:rPr>
        <w:t xml:space="preserve">all </w:t>
      </w:r>
      <w:r w:rsidR="00451BBC" w:rsidRPr="00001396">
        <w:rPr>
          <w:color w:val="000000"/>
        </w:rPr>
        <w:t>YVFWC</w:t>
      </w:r>
      <w:r w:rsidR="00A0317A" w:rsidRPr="00001396">
        <w:rPr>
          <w:color w:val="000000"/>
        </w:rPr>
        <w:t xml:space="preserve"> locations.</w:t>
      </w:r>
      <w:r w:rsidR="00A0317A">
        <w:rPr>
          <w:color w:val="000000"/>
        </w:rPr>
        <w:t xml:space="preserve"> </w:t>
      </w:r>
    </w:p>
    <w:p w14:paraId="73BAF65A" w14:textId="77777777" w:rsidR="00D3334E" w:rsidRDefault="00D3334E" w:rsidP="00B50DDF">
      <w:pPr>
        <w:autoSpaceDE w:val="0"/>
        <w:autoSpaceDN w:val="0"/>
        <w:adjustRightInd w:val="0"/>
        <w:rPr>
          <w:color w:val="000000"/>
        </w:rPr>
      </w:pPr>
    </w:p>
    <w:p w14:paraId="2A62023A" w14:textId="77777777" w:rsidR="00B50DDF" w:rsidRDefault="000E6FEB" w:rsidP="00B50DDF">
      <w:pPr>
        <w:autoSpaceDE w:val="0"/>
        <w:autoSpaceDN w:val="0"/>
        <w:adjustRightInd w:val="0"/>
        <w:rPr>
          <w:color w:val="000000"/>
        </w:rPr>
      </w:pPr>
      <w:r>
        <w:rPr>
          <w:color w:val="000000"/>
        </w:rPr>
        <w:t>Quotes</w:t>
      </w:r>
      <w:r w:rsidR="00B50DDF">
        <w:rPr>
          <w:color w:val="000000"/>
        </w:rPr>
        <w:t xml:space="preserve"> can be mailed</w:t>
      </w:r>
      <w:r w:rsidR="00423A00">
        <w:rPr>
          <w:color w:val="000000"/>
        </w:rPr>
        <w:t xml:space="preserve">, </w:t>
      </w:r>
      <w:r w:rsidR="009B5E97">
        <w:rPr>
          <w:color w:val="000000"/>
        </w:rPr>
        <w:t xml:space="preserve">couriered, </w:t>
      </w:r>
      <w:r w:rsidR="00423A00">
        <w:rPr>
          <w:color w:val="000000"/>
        </w:rPr>
        <w:t xml:space="preserve">emailed </w:t>
      </w:r>
      <w:r w:rsidR="00B50DDF">
        <w:rPr>
          <w:color w:val="000000"/>
        </w:rPr>
        <w:t>or hand delivered to:</w:t>
      </w:r>
    </w:p>
    <w:p w14:paraId="0CFC2FA2" w14:textId="77777777" w:rsidR="00B50DDF" w:rsidRDefault="00B50DDF" w:rsidP="0005783C">
      <w:pPr>
        <w:autoSpaceDE w:val="0"/>
        <w:autoSpaceDN w:val="0"/>
        <w:adjustRightInd w:val="0"/>
        <w:ind w:left="720"/>
        <w:rPr>
          <w:color w:val="000000"/>
        </w:rPr>
      </w:pPr>
      <w:r>
        <w:rPr>
          <w:color w:val="000000"/>
        </w:rPr>
        <w:t>Yakima Valley Farm Workers Clinic</w:t>
      </w:r>
    </w:p>
    <w:p w14:paraId="41BC150C" w14:textId="5B7C0B44" w:rsidR="00423A00" w:rsidRDefault="00423A00" w:rsidP="0005783C">
      <w:pPr>
        <w:autoSpaceDE w:val="0"/>
        <w:autoSpaceDN w:val="0"/>
        <w:adjustRightInd w:val="0"/>
        <w:ind w:left="720"/>
        <w:rPr>
          <w:color w:val="000000"/>
        </w:rPr>
      </w:pPr>
      <w:r>
        <w:rPr>
          <w:color w:val="000000"/>
        </w:rPr>
        <w:t xml:space="preserve">Attn: </w:t>
      </w:r>
      <w:r w:rsidR="005C3A6F">
        <w:rPr>
          <w:color w:val="000000"/>
        </w:rPr>
        <w:t>Jeremy Staab</w:t>
      </w:r>
    </w:p>
    <w:p w14:paraId="678033DD" w14:textId="77777777" w:rsidR="00B50DDF" w:rsidRDefault="00EB6D9E" w:rsidP="0005783C">
      <w:pPr>
        <w:autoSpaceDE w:val="0"/>
        <w:autoSpaceDN w:val="0"/>
        <w:adjustRightInd w:val="0"/>
        <w:ind w:left="720"/>
        <w:rPr>
          <w:color w:val="000000"/>
        </w:rPr>
      </w:pPr>
      <w:r>
        <w:rPr>
          <w:color w:val="000000"/>
        </w:rPr>
        <w:t>603 West Fourth Ave.</w:t>
      </w:r>
    </w:p>
    <w:p w14:paraId="3C52A291" w14:textId="77777777" w:rsidR="00B50DDF" w:rsidRDefault="00B50DDF" w:rsidP="0005783C">
      <w:pPr>
        <w:autoSpaceDE w:val="0"/>
        <w:autoSpaceDN w:val="0"/>
        <w:adjustRightInd w:val="0"/>
        <w:ind w:left="720"/>
        <w:rPr>
          <w:color w:val="000000"/>
        </w:rPr>
      </w:pPr>
      <w:r>
        <w:rPr>
          <w:color w:val="000000"/>
        </w:rPr>
        <w:t>Toppenish, WA  98948</w:t>
      </w:r>
    </w:p>
    <w:p w14:paraId="49336320" w14:textId="5BDF421E" w:rsidR="00423A00" w:rsidRDefault="005C3A6F" w:rsidP="0005783C">
      <w:pPr>
        <w:autoSpaceDE w:val="0"/>
        <w:autoSpaceDN w:val="0"/>
        <w:adjustRightInd w:val="0"/>
        <w:ind w:left="720"/>
        <w:rPr>
          <w:color w:val="000000"/>
        </w:rPr>
      </w:pPr>
      <w:r>
        <w:rPr>
          <w:color w:val="000000"/>
        </w:rPr>
        <w:t>jeremys@yvfwc.org</w:t>
      </w:r>
    </w:p>
    <w:p w14:paraId="536EA348" w14:textId="77777777" w:rsidR="005F4A87" w:rsidRDefault="005F4A87" w:rsidP="005F4A87">
      <w:pPr>
        <w:autoSpaceDE w:val="0"/>
        <w:autoSpaceDN w:val="0"/>
        <w:adjustRightInd w:val="0"/>
        <w:rPr>
          <w:color w:val="000000"/>
        </w:rPr>
      </w:pPr>
    </w:p>
    <w:p w14:paraId="567AE722" w14:textId="45D0FE5A" w:rsidR="005F4A87" w:rsidRPr="0005783C" w:rsidRDefault="005F4A87" w:rsidP="0005783C">
      <w:pPr>
        <w:autoSpaceDE w:val="0"/>
        <w:autoSpaceDN w:val="0"/>
        <w:adjustRightInd w:val="0"/>
        <w:jc w:val="both"/>
        <w:rPr>
          <w:b/>
          <w:i/>
          <w:color w:val="000000"/>
          <w:u w:val="single"/>
        </w:rPr>
      </w:pPr>
      <w:r w:rsidRPr="0005783C">
        <w:rPr>
          <w:b/>
          <w:i/>
          <w:color w:val="000000"/>
          <w:u w:val="single"/>
        </w:rPr>
        <w:t xml:space="preserve">Proposals must be </w:t>
      </w:r>
      <w:r w:rsidR="0005783C">
        <w:rPr>
          <w:b/>
          <w:i/>
          <w:color w:val="000000"/>
          <w:u w:val="single"/>
        </w:rPr>
        <w:t xml:space="preserve">received </w:t>
      </w:r>
      <w:r w:rsidRPr="0005783C">
        <w:rPr>
          <w:b/>
          <w:i/>
          <w:color w:val="000000"/>
          <w:u w:val="single"/>
        </w:rPr>
        <w:t>no later than 4</w:t>
      </w:r>
      <w:r w:rsidRPr="0005783C">
        <w:rPr>
          <w:b/>
          <w:bCs/>
          <w:i/>
          <w:color w:val="000000"/>
          <w:u w:val="single"/>
        </w:rPr>
        <w:t>:00</w:t>
      </w:r>
      <w:r w:rsidR="006A6B55">
        <w:rPr>
          <w:b/>
          <w:bCs/>
          <w:i/>
          <w:color w:val="000000"/>
          <w:u w:val="single"/>
        </w:rPr>
        <w:t>pm</w:t>
      </w:r>
      <w:r w:rsidR="00185222">
        <w:rPr>
          <w:b/>
          <w:bCs/>
          <w:i/>
          <w:color w:val="000000"/>
          <w:u w:val="single"/>
        </w:rPr>
        <w:t xml:space="preserve"> Pacific</w:t>
      </w:r>
      <w:r w:rsidRPr="002C1084">
        <w:rPr>
          <w:b/>
          <w:bCs/>
          <w:i/>
          <w:color w:val="000000"/>
          <w:u w:val="single"/>
        </w:rPr>
        <w:t xml:space="preserve">, </w:t>
      </w:r>
      <w:r w:rsidR="00A0317A" w:rsidRPr="002C1084">
        <w:rPr>
          <w:b/>
          <w:bCs/>
          <w:i/>
          <w:color w:val="000000"/>
          <w:u w:val="single"/>
        </w:rPr>
        <w:t>January 18</w:t>
      </w:r>
      <w:r w:rsidR="00A0317A" w:rsidRPr="002C1084">
        <w:rPr>
          <w:b/>
          <w:bCs/>
          <w:i/>
          <w:color w:val="000000"/>
          <w:u w:val="single"/>
          <w:vertAlign w:val="superscript"/>
        </w:rPr>
        <w:t>th</w:t>
      </w:r>
      <w:r w:rsidR="00A0317A" w:rsidRPr="002C1084">
        <w:rPr>
          <w:b/>
          <w:bCs/>
          <w:i/>
          <w:color w:val="000000"/>
          <w:u w:val="single"/>
        </w:rPr>
        <w:t>, 2022</w:t>
      </w:r>
      <w:r w:rsidRPr="002C1084">
        <w:rPr>
          <w:b/>
          <w:bCs/>
          <w:i/>
          <w:color w:val="000000"/>
          <w:u w:val="single"/>
        </w:rPr>
        <w:t>.</w:t>
      </w:r>
      <w:r w:rsidRPr="0005783C">
        <w:rPr>
          <w:b/>
          <w:bCs/>
          <w:i/>
          <w:color w:val="000000"/>
          <w:u w:val="single"/>
        </w:rPr>
        <w:t xml:space="preserve"> </w:t>
      </w:r>
      <w:r w:rsidRPr="0005783C">
        <w:rPr>
          <w:b/>
          <w:i/>
          <w:color w:val="000000"/>
          <w:u w:val="single"/>
        </w:rPr>
        <w:t xml:space="preserve"> Late proposals will not be accepted. </w:t>
      </w:r>
    </w:p>
    <w:p w14:paraId="4401E55C" w14:textId="77777777" w:rsidR="00B50DDF" w:rsidRDefault="00B50DDF" w:rsidP="00B50DDF">
      <w:pPr>
        <w:autoSpaceDE w:val="0"/>
        <w:autoSpaceDN w:val="0"/>
        <w:adjustRightInd w:val="0"/>
        <w:rPr>
          <w:color w:val="000000"/>
        </w:rPr>
      </w:pPr>
    </w:p>
    <w:p w14:paraId="17C8C461" w14:textId="77777777" w:rsidR="00B50DDF" w:rsidRDefault="00A44B97" w:rsidP="00B50DDF">
      <w:pPr>
        <w:autoSpaceDE w:val="0"/>
        <w:autoSpaceDN w:val="0"/>
        <w:adjustRightInd w:val="0"/>
        <w:rPr>
          <w:b/>
          <w:bCs/>
          <w:color w:val="000000"/>
        </w:rPr>
      </w:pPr>
      <w:r>
        <w:rPr>
          <w:b/>
          <w:bCs/>
          <w:color w:val="000000"/>
        </w:rPr>
        <w:t xml:space="preserve">PROJECT DESCRIPTION, </w:t>
      </w:r>
      <w:r w:rsidR="00B50DDF">
        <w:rPr>
          <w:b/>
          <w:bCs/>
          <w:color w:val="000000"/>
        </w:rPr>
        <w:t>BUDGET</w:t>
      </w:r>
      <w:r>
        <w:rPr>
          <w:b/>
          <w:bCs/>
          <w:color w:val="000000"/>
        </w:rPr>
        <w:t>, AND SCHEDULE</w:t>
      </w:r>
    </w:p>
    <w:p w14:paraId="0C227B6F" w14:textId="7B602AF6" w:rsidR="00A44B97" w:rsidRDefault="00A44B97" w:rsidP="00B50DDF">
      <w:pPr>
        <w:autoSpaceDE w:val="0"/>
        <w:autoSpaceDN w:val="0"/>
        <w:adjustRightInd w:val="0"/>
        <w:rPr>
          <w:color w:val="000000"/>
        </w:rPr>
      </w:pPr>
      <w:r>
        <w:rPr>
          <w:color w:val="000000"/>
        </w:rPr>
        <w:t xml:space="preserve">YVFWC </w:t>
      </w:r>
      <w:r w:rsidR="00EB6D9E">
        <w:rPr>
          <w:color w:val="000000"/>
        </w:rPr>
        <w:t xml:space="preserve">is in need of </w:t>
      </w:r>
      <w:r w:rsidR="00F2162D" w:rsidRPr="00026AB8">
        <w:rPr>
          <w:color w:val="000000"/>
        </w:rPr>
        <w:t xml:space="preserve">an </w:t>
      </w:r>
      <w:r w:rsidR="00F2162D" w:rsidRPr="00023727">
        <w:rPr>
          <w:color w:val="000000"/>
        </w:rPr>
        <w:t xml:space="preserve">organization-wide, endpoint security, Palo Alto Cortex XDR solution to replace the current Windows Defender solution at all YVFWC locations.  </w:t>
      </w:r>
      <w:r w:rsidR="00D25EBB" w:rsidRPr="00023727">
        <w:rPr>
          <w:color w:val="000000"/>
        </w:rPr>
        <w:t xml:space="preserve">The organization already possesses </w:t>
      </w:r>
      <w:r w:rsidR="00192EFC" w:rsidRPr="00023727">
        <w:rPr>
          <w:color w:val="000000"/>
        </w:rPr>
        <w:t xml:space="preserve">1000x Palo Alto Cortex XDR Pro licensing including Host Insights with effective date until </w:t>
      </w:r>
      <w:r w:rsidR="008708E1" w:rsidRPr="00023727">
        <w:rPr>
          <w:color w:val="000000"/>
        </w:rPr>
        <w:t xml:space="preserve">07/26/2022. Due to this, we </w:t>
      </w:r>
      <w:r w:rsidR="005C027E">
        <w:rPr>
          <w:color w:val="000000"/>
        </w:rPr>
        <w:t>require</w:t>
      </w:r>
      <w:r w:rsidR="008708E1" w:rsidRPr="00023727">
        <w:rPr>
          <w:color w:val="000000"/>
        </w:rPr>
        <w:t xml:space="preserve"> response</w:t>
      </w:r>
      <w:r w:rsidR="005C027E">
        <w:rPr>
          <w:color w:val="000000"/>
        </w:rPr>
        <w:t>s</w:t>
      </w:r>
      <w:r w:rsidR="008708E1" w:rsidRPr="00023727">
        <w:rPr>
          <w:color w:val="000000"/>
        </w:rPr>
        <w:t xml:space="preserve"> t</w:t>
      </w:r>
      <w:r w:rsidR="00C63F5A" w:rsidRPr="00023727">
        <w:rPr>
          <w:color w:val="000000"/>
        </w:rPr>
        <w:t>o include several line items with different effective dates</w:t>
      </w:r>
      <w:r w:rsidR="008708E1" w:rsidRPr="00023727">
        <w:rPr>
          <w:color w:val="000000"/>
        </w:rPr>
        <w:t xml:space="preserve">. </w:t>
      </w:r>
      <w:r w:rsidR="00915AAC" w:rsidRPr="00023727">
        <w:rPr>
          <w:color w:val="000000"/>
        </w:rPr>
        <w:t xml:space="preserve">One </w:t>
      </w:r>
      <w:r w:rsidR="00106392" w:rsidRPr="00023727">
        <w:rPr>
          <w:color w:val="000000"/>
        </w:rPr>
        <w:t xml:space="preserve">will include </w:t>
      </w:r>
      <w:r w:rsidR="00D25EBB" w:rsidRPr="00023727">
        <w:rPr>
          <w:color w:val="000000"/>
        </w:rPr>
        <w:t xml:space="preserve">2100x </w:t>
      </w:r>
      <w:r w:rsidR="00222667" w:rsidRPr="00023727">
        <w:rPr>
          <w:color w:val="000000"/>
        </w:rPr>
        <w:t>Palo Alto Cortex XDR Pro licensing including Host Insights</w:t>
      </w:r>
      <w:r w:rsidR="00681E88">
        <w:rPr>
          <w:color w:val="000000"/>
        </w:rPr>
        <w:t xml:space="preserve"> and Premium Success</w:t>
      </w:r>
      <w:r w:rsidR="00222667" w:rsidRPr="00023727">
        <w:rPr>
          <w:color w:val="000000"/>
        </w:rPr>
        <w:t xml:space="preserve"> </w:t>
      </w:r>
      <w:r w:rsidR="00D25EBB" w:rsidRPr="00023727">
        <w:rPr>
          <w:color w:val="000000"/>
        </w:rPr>
        <w:t xml:space="preserve">with </w:t>
      </w:r>
      <w:r w:rsidR="00915AAC" w:rsidRPr="00023727">
        <w:rPr>
          <w:color w:val="000000"/>
        </w:rPr>
        <w:t>effective dates of 02/01/2022 – 07/27/2022</w:t>
      </w:r>
      <w:r w:rsidR="00C63F5A" w:rsidRPr="00023727">
        <w:rPr>
          <w:color w:val="000000"/>
        </w:rPr>
        <w:t>. The other line item</w:t>
      </w:r>
      <w:r w:rsidR="0061525F" w:rsidRPr="00023727">
        <w:rPr>
          <w:color w:val="000000"/>
        </w:rPr>
        <w:t xml:space="preserve">s will include </w:t>
      </w:r>
      <w:r w:rsidR="00C63F5A" w:rsidRPr="00023727">
        <w:rPr>
          <w:color w:val="000000"/>
        </w:rPr>
        <w:t xml:space="preserve">Palo </w:t>
      </w:r>
      <w:r w:rsidR="00E94733">
        <w:rPr>
          <w:color w:val="000000"/>
        </w:rPr>
        <w:t xml:space="preserve">Also </w:t>
      </w:r>
      <w:r w:rsidR="00C63F5A" w:rsidRPr="00023727">
        <w:rPr>
          <w:color w:val="000000"/>
        </w:rPr>
        <w:t>Cortex XDR Pro licensing including Host Insights with effective dates of</w:t>
      </w:r>
      <w:r w:rsidR="00C63F5A">
        <w:rPr>
          <w:color w:val="000000"/>
        </w:rPr>
        <w:t xml:space="preserve"> </w:t>
      </w:r>
      <w:r w:rsidR="0061525F" w:rsidRPr="0061525F">
        <w:rPr>
          <w:color w:val="000000"/>
        </w:rPr>
        <w:t>07/28/2022 – 07/27/2026</w:t>
      </w:r>
      <w:r w:rsidR="0061525F">
        <w:rPr>
          <w:color w:val="000000"/>
        </w:rPr>
        <w:t xml:space="preserve">. All responses and quotes </w:t>
      </w:r>
      <w:r w:rsidR="00023727">
        <w:rPr>
          <w:color w:val="000000"/>
        </w:rPr>
        <w:t>must be submitted and</w:t>
      </w:r>
      <w:r w:rsidR="005C3A6F">
        <w:rPr>
          <w:color w:val="000000"/>
        </w:rPr>
        <w:t xml:space="preserve"> </w:t>
      </w:r>
      <w:r w:rsidR="00EB6D9E">
        <w:rPr>
          <w:color w:val="000000"/>
        </w:rPr>
        <w:t>conform</w:t>
      </w:r>
      <w:r w:rsidR="00023727">
        <w:rPr>
          <w:color w:val="000000"/>
        </w:rPr>
        <w:t xml:space="preserve"> </w:t>
      </w:r>
      <w:r w:rsidR="00EB6D9E">
        <w:rPr>
          <w:color w:val="000000"/>
        </w:rPr>
        <w:t>to the list of requirements contained herein.  No budget has been established for the project and YVFWC reserves the right to not select any proposal due to budget or other constraints.  The selected vendor must be prepared to</w:t>
      </w:r>
      <w:r w:rsidR="00222667">
        <w:rPr>
          <w:color w:val="000000"/>
        </w:rPr>
        <w:t xml:space="preserve"> </w:t>
      </w:r>
      <w:r w:rsidR="00222667" w:rsidRPr="00026AB8">
        <w:rPr>
          <w:color w:val="000000"/>
        </w:rPr>
        <w:t>provide licensing</w:t>
      </w:r>
      <w:r w:rsidR="00EB6D9E" w:rsidRPr="00026AB8">
        <w:rPr>
          <w:color w:val="000000"/>
        </w:rPr>
        <w:t xml:space="preserve"> by</w:t>
      </w:r>
      <w:r w:rsidR="00EB6D9E">
        <w:rPr>
          <w:color w:val="000000"/>
        </w:rPr>
        <w:t xml:space="preserve"> </w:t>
      </w:r>
      <w:r w:rsidR="008A5C71" w:rsidRPr="002C1084">
        <w:rPr>
          <w:color w:val="000000"/>
        </w:rPr>
        <w:t>January</w:t>
      </w:r>
      <w:r w:rsidR="005A210F" w:rsidRPr="002C1084">
        <w:rPr>
          <w:color w:val="000000"/>
        </w:rPr>
        <w:t xml:space="preserve"> </w:t>
      </w:r>
      <w:r w:rsidR="007F06AB" w:rsidRPr="002C1084">
        <w:rPr>
          <w:color w:val="000000"/>
        </w:rPr>
        <w:t>31</w:t>
      </w:r>
      <w:r w:rsidR="007F06AB" w:rsidRPr="002C1084">
        <w:rPr>
          <w:color w:val="000000"/>
          <w:vertAlign w:val="superscript"/>
        </w:rPr>
        <w:t>st</w:t>
      </w:r>
      <w:r w:rsidR="005A210F" w:rsidRPr="002C1084">
        <w:rPr>
          <w:color w:val="000000"/>
        </w:rPr>
        <w:t>, 2022</w:t>
      </w:r>
      <w:r w:rsidR="00EB6D9E">
        <w:rPr>
          <w:color w:val="000000"/>
        </w:rPr>
        <w:t>.  Failure to do so may result in negation of t</w:t>
      </w:r>
      <w:r w:rsidR="00453326">
        <w:rPr>
          <w:color w:val="000000"/>
        </w:rPr>
        <w:t>he purchase and a full refund of all expenses.</w:t>
      </w:r>
    </w:p>
    <w:p w14:paraId="21E5FBA9" w14:textId="77777777" w:rsidR="00B50DDF" w:rsidRDefault="00B50DDF" w:rsidP="00B50DDF">
      <w:pPr>
        <w:autoSpaceDE w:val="0"/>
        <w:autoSpaceDN w:val="0"/>
        <w:adjustRightInd w:val="0"/>
        <w:rPr>
          <w:b/>
          <w:bCs/>
          <w:color w:val="000000"/>
        </w:rPr>
      </w:pPr>
    </w:p>
    <w:p w14:paraId="0EF44DED" w14:textId="77777777" w:rsidR="00B50DDF" w:rsidRDefault="005F4A87" w:rsidP="00B50DDF">
      <w:pPr>
        <w:autoSpaceDE w:val="0"/>
        <w:autoSpaceDN w:val="0"/>
        <w:adjustRightInd w:val="0"/>
        <w:rPr>
          <w:b/>
          <w:bCs/>
          <w:color w:val="000000"/>
        </w:rPr>
      </w:pPr>
      <w:r>
        <w:rPr>
          <w:b/>
          <w:bCs/>
          <w:color w:val="000000"/>
        </w:rPr>
        <w:t>PROPOSAL REQUIREMENTS</w:t>
      </w:r>
      <w:r w:rsidR="00970173">
        <w:rPr>
          <w:b/>
          <w:bCs/>
          <w:color w:val="000000"/>
        </w:rPr>
        <w:t>:  please submit the following information</w:t>
      </w:r>
    </w:p>
    <w:p w14:paraId="4D5E342B" w14:textId="77777777" w:rsidR="00EA5532" w:rsidRPr="006C6250" w:rsidRDefault="00DA72E9" w:rsidP="0081377A">
      <w:pPr>
        <w:numPr>
          <w:ilvl w:val="0"/>
          <w:numId w:val="6"/>
        </w:numPr>
        <w:autoSpaceDE w:val="0"/>
        <w:autoSpaceDN w:val="0"/>
        <w:adjustRightInd w:val="0"/>
        <w:rPr>
          <w:bCs/>
          <w:color w:val="000000"/>
        </w:rPr>
      </w:pPr>
      <w:r>
        <w:rPr>
          <w:bCs/>
          <w:color w:val="000000"/>
        </w:rPr>
        <w:t>Vendor</w:t>
      </w:r>
      <w:r w:rsidR="00EA5532" w:rsidRPr="006C6250">
        <w:rPr>
          <w:bCs/>
          <w:color w:val="000000"/>
        </w:rPr>
        <w:t xml:space="preserve"> Contact Information</w:t>
      </w:r>
    </w:p>
    <w:p w14:paraId="320442DE" w14:textId="77777777" w:rsidR="00EA5532" w:rsidRDefault="00EA5532" w:rsidP="0081377A">
      <w:pPr>
        <w:numPr>
          <w:ilvl w:val="1"/>
          <w:numId w:val="5"/>
        </w:numPr>
        <w:autoSpaceDE w:val="0"/>
        <w:autoSpaceDN w:val="0"/>
        <w:adjustRightInd w:val="0"/>
        <w:rPr>
          <w:color w:val="000000"/>
        </w:rPr>
      </w:pPr>
      <w:r>
        <w:rPr>
          <w:color w:val="000000"/>
        </w:rPr>
        <w:t xml:space="preserve">Name of </w:t>
      </w:r>
      <w:r w:rsidR="00DA72E9">
        <w:rPr>
          <w:color w:val="000000"/>
        </w:rPr>
        <w:t>vendor</w:t>
      </w:r>
      <w:r>
        <w:rPr>
          <w:color w:val="000000"/>
        </w:rPr>
        <w:t>:</w:t>
      </w:r>
    </w:p>
    <w:p w14:paraId="6886120B" w14:textId="77777777" w:rsidR="00EA5532" w:rsidRDefault="00EA5532" w:rsidP="0081377A">
      <w:pPr>
        <w:numPr>
          <w:ilvl w:val="1"/>
          <w:numId w:val="5"/>
        </w:numPr>
        <w:autoSpaceDE w:val="0"/>
        <w:autoSpaceDN w:val="0"/>
        <w:adjustRightInd w:val="0"/>
        <w:rPr>
          <w:color w:val="000000"/>
        </w:rPr>
      </w:pPr>
      <w:r>
        <w:rPr>
          <w:color w:val="000000"/>
        </w:rPr>
        <w:t>Business address:</w:t>
      </w:r>
    </w:p>
    <w:p w14:paraId="7A6F1033" w14:textId="77777777" w:rsidR="00EA5532" w:rsidRDefault="00DA72E9" w:rsidP="0081377A">
      <w:pPr>
        <w:numPr>
          <w:ilvl w:val="1"/>
          <w:numId w:val="5"/>
        </w:numPr>
        <w:autoSpaceDE w:val="0"/>
        <w:autoSpaceDN w:val="0"/>
        <w:adjustRightInd w:val="0"/>
        <w:rPr>
          <w:color w:val="000000"/>
        </w:rPr>
      </w:pPr>
      <w:r>
        <w:rPr>
          <w:color w:val="000000"/>
        </w:rPr>
        <w:t>Vendor</w:t>
      </w:r>
      <w:r w:rsidR="00EA5532">
        <w:rPr>
          <w:color w:val="000000"/>
        </w:rPr>
        <w:t xml:space="preserve"> Contact Person for YVFWC:</w:t>
      </w:r>
    </w:p>
    <w:p w14:paraId="11CD7D6D" w14:textId="77777777" w:rsidR="00EA5532" w:rsidRDefault="00EA5532" w:rsidP="0081377A">
      <w:pPr>
        <w:numPr>
          <w:ilvl w:val="1"/>
          <w:numId w:val="5"/>
        </w:numPr>
        <w:autoSpaceDE w:val="0"/>
        <w:autoSpaceDN w:val="0"/>
        <w:adjustRightInd w:val="0"/>
        <w:rPr>
          <w:color w:val="000000"/>
        </w:rPr>
      </w:pPr>
      <w:r>
        <w:rPr>
          <w:color w:val="000000"/>
        </w:rPr>
        <w:t>Telephone:</w:t>
      </w:r>
    </w:p>
    <w:p w14:paraId="13516CAE" w14:textId="77777777" w:rsidR="00EA5532" w:rsidRDefault="00EA5532" w:rsidP="0081377A">
      <w:pPr>
        <w:numPr>
          <w:ilvl w:val="1"/>
          <w:numId w:val="5"/>
        </w:numPr>
        <w:autoSpaceDE w:val="0"/>
        <w:autoSpaceDN w:val="0"/>
        <w:adjustRightInd w:val="0"/>
        <w:rPr>
          <w:color w:val="000000"/>
        </w:rPr>
      </w:pPr>
      <w:r>
        <w:rPr>
          <w:color w:val="000000"/>
        </w:rPr>
        <w:t>Email</w:t>
      </w:r>
    </w:p>
    <w:p w14:paraId="35C31DE3" w14:textId="77777777" w:rsidR="00243769" w:rsidRDefault="00243769" w:rsidP="0081377A">
      <w:pPr>
        <w:numPr>
          <w:ilvl w:val="0"/>
          <w:numId w:val="5"/>
        </w:numPr>
        <w:autoSpaceDE w:val="0"/>
        <w:autoSpaceDN w:val="0"/>
        <w:adjustRightInd w:val="0"/>
        <w:rPr>
          <w:color w:val="000000"/>
        </w:rPr>
      </w:pPr>
      <w:r>
        <w:rPr>
          <w:color w:val="000000"/>
        </w:rPr>
        <w:t xml:space="preserve">Brief description of the </w:t>
      </w:r>
      <w:r w:rsidR="00DA72E9">
        <w:rPr>
          <w:color w:val="000000"/>
        </w:rPr>
        <w:t>vendor</w:t>
      </w:r>
      <w:r>
        <w:rPr>
          <w:color w:val="000000"/>
        </w:rPr>
        <w:t>. This section should provide YVFWC with</w:t>
      </w:r>
      <w:r w:rsidR="00EA5532">
        <w:rPr>
          <w:color w:val="000000"/>
        </w:rPr>
        <w:t xml:space="preserve"> </w:t>
      </w:r>
      <w:r>
        <w:rPr>
          <w:color w:val="000000"/>
        </w:rPr>
        <w:t xml:space="preserve">information regarding the </w:t>
      </w:r>
      <w:r w:rsidR="00DA72E9">
        <w:rPr>
          <w:color w:val="000000"/>
        </w:rPr>
        <w:t>vendor</w:t>
      </w:r>
      <w:r>
        <w:rPr>
          <w:color w:val="000000"/>
        </w:rPr>
        <w:t xml:space="preserve">’s expertise and experience in </w:t>
      </w:r>
      <w:r w:rsidR="00185222">
        <w:rPr>
          <w:color w:val="000000"/>
        </w:rPr>
        <w:t xml:space="preserve">providing large amounts of </w:t>
      </w:r>
      <w:r w:rsidR="000E6FEB">
        <w:rPr>
          <w:color w:val="000000"/>
        </w:rPr>
        <w:t>equipment</w:t>
      </w:r>
      <w:r w:rsidR="00DA72E9">
        <w:rPr>
          <w:color w:val="000000"/>
        </w:rPr>
        <w:t xml:space="preserve"> smoothly and on-time</w:t>
      </w:r>
      <w:r w:rsidR="000E6FEB">
        <w:rPr>
          <w:color w:val="000000"/>
        </w:rPr>
        <w:t>.</w:t>
      </w:r>
    </w:p>
    <w:p w14:paraId="195E5CAB" w14:textId="77777777" w:rsidR="00243769" w:rsidRDefault="00DA72E9" w:rsidP="0081377A">
      <w:pPr>
        <w:numPr>
          <w:ilvl w:val="0"/>
          <w:numId w:val="5"/>
        </w:numPr>
        <w:autoSpaceDE w:val="0"/>
        <w:autoSpaceDN w:val="0"/>
        <w:adjustRightInd w:val="0"/>
        <w:rPr>
          <w:color w:val="000000"/>
        </w:rPr>
      </w:pPr>
      <w:r>
        <w:rPr>
          <w:color w:val="000000"/>
        </w:rPr>
        <w:t>Vendor</w:t>
      </w:r>
      <w:r w:rsidR="00243769">
        <w:rPr>
          <w:color w:val="000000"/>
        </w:rPr>
        <w:t>’s Personnel and Qualifications. This section should identify the</w:t>
      </w:r>
      <w:r w:rsidR="00EA5532">
        <w:rPr>
          <w:color w:val="000000"/>
        </w:rPr>
        <w:t xml:space="preserve"> </w:t>
      </w:r>
      <w:r w:rsidR="00243769">
        <w:rPr>
          <w:color w:val="000000"/>
        </w:rPr>
        <w:t xml:space="preserve">individuals who will be participating in the YVFWC </w:t>
      </w:r>
      <w:r w:rsidR="000E6FEB">
        <w:rPr>
          <w:color w:val="000000"/>
        </w:rPr>
        <w:t>purchase process</w:t>
      </w:r>
      <w:r w:rsidR="00453326">
        <w:rPr>
          <w:color w:val="000000"/>
        </w:rPr>
        <w:t xml:space="preserve"> including installation, support, and maintenance</w:t>
      </w:r>
      <w:r w:rsidR="00243769">
        <w:rPr>
          <w:color w:val="000000"/>
        </w:rPr>
        <w:t>, including the experience of each individual</w:t>
      </w:r>
      <w:r w:rsidR="000E6FEB">
        <w:rPr>
          <w:color w:val="000000"/>
        </w:rPr>
        <w:t>.</w:t>
      </w:r>
      <w:r w:rsidR="0078056D">
        <w:rPr>
          <w:color w:val="000000"/>
        </w:rPr>
        <w:t xml:space="preserve">  Certification and/or proof of being an authorized </w:t>
      </w:r>
      <w:r w:rsidR="00453326">
        <w:rPr>
          <w:color w:val="000000"/>
        </w:rPr>
        <w:t>vendor partner is also required by value added resellers and third parties.</w:t>
      </w:r>
    </w:p>
    <w:p w14:paraId="5415BF5F" w14:textId="1C67F494" w:rsidR="00243769" w:rsidRDefault="00243769" w:rsidP="0081377A">
      <w:pPr>
        <w:numPr>
          <w:ilvl w:val="0"/>
          <w:numId w:val="3"/>
        </w:numPr>
        <w:autoSpaceDE w:val="0"/>
        <w:autoSpaceDN w:val="0"/>
        <w:adjustRightInd w:val="0"/>
        <w:rPr>
          <w:color w:val="000000"/>
        </w:rPr>
      </w:pPr>
      <w:r>
        <w:rPr>
          <w:color w:val="000000"/>
        </w:rPr>
        <w:lastRenderedPageBreak/>
        <w:t xml:space="preserve">References. This section should provide YVFWC with </w:t>
      </w:r>
      <w:r w:rsidR="00EA5532">
        <w:rPr>
          <w:color w:val="000000"/>
        </w:rPr>
        <w:t xml:space="preserve">three </w:t>
      </w:r>
      <w:r>
        <w:rPr>
          <w:color w:val="000000"/>
        </w:rPr>
        <w:t xml:space="preserve">references for work the </w:t>
      </w:r>
      <w:r w:rsidR="00DA72E9">
        <w:rPr>
          <w:color w:val="000000"/>
        </w:rPr>
        <w:t>vendor</w:t>
      </w:r>
      <w:r>
        <w:rPr>
          <w:color w:val="000000"/>
        </w:rPr>
        <w:t xml:space="preserve"> has performed in the past </w:t>
      </w:r>
      <w:r w:rsidR="00453326">
        <w:rPr>
          <w:color w:val="000000"/>
        </w:rPr>
        <w:t>year</w:t>
      </w:r>
      <w:r w:rsidR="000E6FEB">
        <w:rPr>
          <w:color w:val="000000"/>
        </w:rPr>
        <w:t xml:space="preserve"> </w:t>
      </w:r>
      <w:r w:rsidR="00F60F84">
        <w:rPr>
          <w:color w:val="000000"/>
        </w:rPr>
        <w:t xml:space="preserve">delivering product </w:t>
      </w:r>
      <w:r w:rsidR="000E6FEB">
        <w:rPr>
          <w:color w:val="000000"/>
        </w:rPr>
        <w:t>with similar size and scope of this RF</w:t>
      </w:r>
      <w:r w:rsidR="00453326">
        <w:rPr>
          <w:color w:val="000000"/>
        </w:rPr>
        <w:t>P</w:t>
      </w:r>
      <w:r>
        <w:rPr>
          <w:color w:val="000000"/>
        </w:rPr>
        <w:t>.</w:t>
      </w:r>
    </w:p>
    <w:p w14:paraId="5B1E841E" w14:textId="77777777" w:rsidR="005C3A6F" w:rsidRDefault="005C3A6F" w:rsidP="005C3A6F">
      <w:pPr>
        <w:autoSpaceDE w:val="0"/>
        <w:autoSpaceDN w:val="0"/>
        <w:adjustRightInd w:val="0"/>
        <w:ind w:left="360"/>
        <w:rPr>
          <w:color w:val="000000"/>
        </w:rPr>
      </w:pPr>
    </w:p>
    <w:p w14:paraId="615B82A4" w14:textId="77777777" w:rsidR="00970173" w:rsidRDefault="00970173" w:rsidP="00B50DDF">
      <w:pPr>
        <w:autoSpaceDE w:val="0"/>
        <w:autoSpaceDN w:val="0"/>
        <w:adjustRightInd w:val="0"/>
        <w:rPr>
          <w:b/>
          <w:bCs/>
          <w:color w:val="000000"/>
        </w:rPr>
      </w:pPr>
    </w:p>
    <w:p w14:paraId="0EAFB356" w14:textId="77777777" w:rsidR="00B50DDF" w:rsidRDefault="00B50DDF" w:rsidP="00B50DDF">
      <w:pPr>
        <w:autoSpaceDE w:val="0"/>
        <w:autoSpaceDN w:val="0"/>
        <w:adjustRightInd w:val="0"/>
        <w:rPr>
          <w:b/>
          <w:bCs/>
          <w:color w:val="000000"/>
        </w:rPr>
      </w:pPr>
      <w:r>
        <w:rPr>
          <w:b/>
          <w:bCs/>
          <w:color w:val="000000"/>
        </w:rPr>
        <w:t>SCOPE OF SERVICES</w:t>
      </w:r>
    </w:p>
    <w:p w14:paraId="194E9C10" w14:textId="77777777" w:rsidR="003F18F1" w:rsidRDefault="003F18F1" w:rsidP="003F18F1">
      <w:pPr>
        <w:autoSpaceDE w:val="0"/>
        <w:autoSpaceDN w:val="0"/>
        <w:adjustRightInd w:val="0"/>
        <w:rPr>
          <w:b/>
          <w:bCs/>
          <w:color w:val="000000"/>
        </w:rPr>
      </w:pPr>
      <w:r>
        <w:rPr>
          <w:b/>
          <w:bCs/>
          <w:color w:val="000000"/>
        </w:rPr>
        <w:t xml:space="preserve">Please provide a quote for the Palo Alto Cortex XDR licensing. </w:t>
      </w:r>
    </w:p>
    <w:p w14:paraId="7B0BA415" w14:textId="77777777" w:rsidR="003F18F1" w:rsidRDefault="003F18F1" w:rsidP="003F18F1">
      <w:pPr>
        <w:autoSpaceDE w:val="0"/>
        <w:autoSpaceDN w:val="0"/>
        <w:adjustRightInd w:val="0"/>
      </w:pPr>
    </w:p>
    <w:p w14:paraId="08A2BFD4" w14:textId="77777777" w:rsidR="003F18F1" w:rsidRDefault="003F18F1" w:rsidP="003F18F1">
      <w:pPr>
        <w:pStyle w:val="NormalWeb"/>
        <w:rPr>
          <w:b/>
        </w:rPr>
      </w:pPr>
      <w:r>
        <w:rPr>
          <w:b/>
        </w:rPr>
        <w:t>SOLUTION REQUIRMENTS AND CONSTRAINTS:</w:t>
      </w:r>
    </w:p>
    <w:p w14:paraId="7D43D6E7" w14:textId="77777777" w:rsidR="0096683C" w:rsidRPr="0096683C" w:rsidRDefault="0096683C" w:rsidP="0096683C">
      <w:pPr>
        <w:numPr>
          <w:ilvl w:val="0"/>
          <w:numId w:val="11"/>
        </w:numPr>
        <w:autoSpaceDE w:val="0"/>
        <w:autoSpaceDN w:val="0"/>
        <w:adjustRightInd w:val="0"/>
        <w:rPr>
          <w:rFonts w:ascii="Calibri" w:hAnsi="Calibri"/>
          <w:sz w:val="22"/>
          <w:szCs w:val="22"/>
        </w:rPr>
      </w:pPr>
      <w:r w:rsidRPr="0096683C">
        <w:rPr>
          <w:rFonts w:ascii="Calibri" w:hAnsi="Calibri"/>
          <w:sz w:val="22"/>
          <w:szCs w:val="22"/>
        </w:rPr>
        <w:t xml:space="preserve">2100x: </w:t>
      </w:r>
    </w:p>
    <w:p w14:paraId="2E984B1D"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PAN-XDR-ADV-EP - Palo Alto Networks: Cortex XDR Pro for 1 endpoint, includes 30 days of data retention</w:t>
      </w:r>
    </w:p>
    <w:p w14:paraId="2386604B"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Effective Dates: 02/01/2022 – 07/27/2022</w:t>
      </w:r>
    </w:p>
    <w:p w14:paraId="7528DF08" w14:textId="77777777" w:rsidR="0096683C" w:rsidRPr="0096683C" w:rsidRDefault="0096683C" w:rsidP="0096683C">
      <w:pPr>
        <w:numPr>
          <w:ilvl w:val="0"/>
          <w:numId w:val="11"/>
        </w:numPr>
        <w:autoSpaceDE w:val="0"/>
        <w:autoSpaceDN w:val="0"/>
        <w:adjustRightInd w:val="0"/>
        <w:rPr>
          <w:rFonts w:ascii="Calibri" w:hAnsi="Calibri"/>
          <w:sz w:val="22"/>
          <w:szCs w:val="22"/>
        </w:rPr>
      </w:pPr>
      <w:r w:rsidRPr="0096683C">
        <w:rPr>
          <w:rFonts w:ascii="Calibri" w:hAnsi="Calibri"/>
          <w:sz w:val="22"/>
          <w:szCs w:val="22"/>
        </w:rPr>
        <w:t xml:space="preserve">2100x: </w:t>
      </w:r>
    </w:p>
    <w:p w14:paraId="3C01222E"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PAN-XDR-HOST-INST- Palo Alto Networks: Host Insights add-on for Cortex XDR</w:t>
      </w:r>
    </w:p>
    <w:p w14:paraId="12890453"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Effective Dates: 02/01/2022 – 07/27/2022</w:t>
      </w:r>
    </w:p>
    <w:p w14:paraId="2D778DD0" w14:textId="77777777" w:rsidR="0096683C" w:rsidRPr="0096683C" w:rsidRDefault="0096683C" w:rsidP="0096683C">
      <w:pPr>
        <w:numPr>
          <w:ilvl w:val="0"/>
          <w:numId w:val="11"/>
        </w:numPr>
        <w:autoSpaceDE w:val="0"/>
        <w:autoSpaceDN w:val="0"/>
        <w:adjustRightInd w:val="0"/>
        <w:rPr>
          <w:rFonts w:ascii="Calibri" w:hAnsi="Calibri"/>
          <w:sz w:val="22"/>
          <w:szCs w:val="22"/>
        </w:rPr>
      </w:pPr>
      <w:r w:rsidRPr="0096683C">
        <w:rPr>
          <w:rFonts w:ascii="Calibri" w:hAnsi="Calibri"/>
          <w:sz w:val="22"/>
          <w:szCs w:val="22"/>
        </w:rPr>
        <w:t xml:space="preserve">2100x: </w:t>
      </w:r>
    </w:p>
    <w:p w14:paraId="5E883E1A" w14:textId="0FD0883C"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 xml:space="preserve">PAN-XDR-PREMSUCCESS- Palo Alto </w:t>
      </w:r>
      <w:r w:rsidR="000344B8" w:rsidRPr="0096683C">
        <w:rPr>
          <w:rFonts w:ascii="Calibri" w:hAnsi="Calibri"/>
          <w:sz w:val="22"/>
          <w:szCs w:val="22"/>
        </w:rPr>
        <w:t>Networks:</w:t>
      </w:r>
      <w:r w:rsidRPr="0096683C">
        <w:rPr>
          <w:rFonts w:ascii="Calibri" w:hAnsi="Calibri"/>
          <w:sz w:val="22"/>
          <w:szCs w:val="22"/>
        </w:rPr>
        <w:t xml:space="preserve"> Cortex XDR Premium Success</w:t>
      </w:r>
    </w:p>
    <w:p w14:paraId="2BC3479C"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Effective Dates: 02/01/2022 – 07/27/2022</w:t>
      </w:r>
    </w:p>
    <w:p w14:paraId="7D9EEF2E" w14:textId="77777777" w:rsidR="0096683C" w:rsidRPr="0096683C" w:rsidRDefault="0096683C" w:rsidP="0096683C">
      <w:pPr>
        <w:numPr>
          <w:ilvl w:val="0"/>
          <w:numId w:val="11"/>
        </w:numPr>
        <w:autoSpaceDE w:val="0"/>
        <w:autoSpaceDN w:val="0"/>
        <w:adjustRightInd w:val="0"/>
        <w:rPr>
          <w:rFonts w:ascii="Calibri" w:hAnsi="Calibri"/>
          <w:sz w:val="22"/>
          <w:szCs w:val="22"/>
        </w:rPr>
      </w:pPr>
      <w:r w:rsidRPr="0096683C">
        <w:rPr>
          <w:rFonts w:ascii="Calibri" w:hAnsi="Calibri"/>
          <w:sz w:val="22"/>
          <w:szCs w:val="22"/>
        </w:rPr>
        <w:t xml:space="preserve">3100x: </w:t>
      </w:r>
    </w:p>
    <w:p w14:paraId="554AAACD"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PAN-XDR-ADV-EP - Palo Alto Networks: Cortex XDR Pro for 1 endpoint, includes 30 days of data retention and standard success</w:t>
      </w:r>
    </w:p>
    <w:p w14:paraId="2C875450"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Effective Dates: 07/28/2022 – 07/27/2026</w:t>
      </w:r>
    </w:p>
    <w:p w14:paraId="5EBA52BC" w14:textId="77777777" w:rsidR="0096683C" w:rsidRPr="0096683C" w:rsidRDefault="0096683C" w:rsidP="0096683C">
      <w:pPr>
        <w:numPr>
          <w:ilvl w:val="0"/>
          <w:numId w:val="11"/>
        </w:numPr>
        <w:autoSpaceDE w:val="0"/>
        <w:autoSpaceDN w:val="0"/>
        <w:adjustRightInd w:val="0"/>
        <w:rPr>
          <w:rFonts w:ascii="Calibri" w:hAnsi="Calibri"/>
          <w:sz w:val="22"/>
          <w:szCs w:val="22"/>
        </w:rPr>
      </w:pPr>
      <w:r w:rsidRPr="0096683C">
        <w:rPr>
          <w:rFonts w:ascii="Calibri" w:hAnsi="Calibri"/>
          <w:sz w:val="22"/>
          <w:szCs w:val="22"/>
        </w:rPr>
        <w:t xml:space="preserve">3100x: </w:t>
      </w:r>
    </w:p>
    <w:p w14:paraId="2D04CFB0"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PAN-XDR-HOST-INST- Palo Alto Networks: Host Insights add-on for Cortex XDR</w:t>
      </w:r>
    </w:p>
    <w:p w14:paraId="2CA0612A" w14:textId="77777777" w:rsidR="0096683C" w:rsidRPr="0096683C" w:rsidRDefault="0096683C" w:rsidP="0096683C">
      <w:pPr>
        <w:numPr>
          <w:ilvl w:val="1"/>
          <w:numId w:val="11"/>
        </w:numPr>
        <w:autoSpaceDE w:val="0"/>
        <w:autoSpaceDN w:val="0"/>
        <w:adjustRightInd w:val="0"/>
        <w:rPr>
          <w:rFonts w:ascii="Calibri" w:hAnsi="Calibri"/>
          <w:sz w:val="22"/>
          <w:szCs w:val="22"/>
        </w:rPr>
      </w:pPr>
      <w:r w:rsidRPr="0096683C">
        <w:rPr>
          <w:rFonts w:ascii="Calibri" w:hAnsi="Calibri"/>
          <w:sz w:val="22"/>
          <w:szCs w:val="22"/>
        </w:rPr>
        <w:t>Effective Dates: 07/28/2022 – 07/27/2026</w:t>
      </w:r>
    </w:p>
    <w:p w14:paraId="41141C36" w14:textId="77777777" w:rsidR="00EB4EAE" w:rsidRDefault="00EB4EAE" w:rsidP="00B50DDF">
      <w:pPr>
        <w:autoSpaceDE w:val="0"/>
        <w:autoSpaceDN w:val="0"/>
        <w:adjustRightInd w:val="0"/>
        <w:rPr>
          <w:color w:val="000000"/>
          <w:highlight w:val="green"/>
        </w:rPr>
      </w:pPr>
    </w:p>
    <w:p w14:paraId="64829154" w14:textId="77777777" w:rsidR="00EB4EAE" w:rsidRDefault="00EB4EAE" w:rsidP="00B50DDF">
      <w:pPr>
        <w:autoSpaceDE w:val="0"/>
        <w:autoSpaceDN w:val="0"/>
        <w:adjustRightInd w:val="0"/>
        <w:rPr>
          <w:color w:val="000000"/>
          <w:highlight w:val="green"/>
        </w:rPr>
      </w:pPr>
    </w:p>
    <w:p w14:paraId="04A174F7" w14:textId="77777777" w:rsidR="005D7857" w:rsidRDefault="005D7857" w:rsidP="00B50DDF">
      <w:pPr>
        <w:autoSpaceDE w:val="0"/>
        <w:autoSpaceDN w:val="0"/>
        <w:adjustRightInd w:val="0"/>
        <w:rPr>
          <w:color w:val="000000"/>
          <w:highlight w:val="cyan"/>
        </w:rPr>
      </w:pPr>
    </w:p>
    <w:p w14:paraId="097F05F1" w14:textId="480CAA00" w:rsidR="006E179C" w:rsidRDefault="004306FD" w:rsidP="00B50DDF">
      <w:pPr>
        <w:autoSpaceDE w:val="0"/>
        <w:autoSpaceDN w:val="0"/>
        <w:adjustRightInd w:val="0"/>
        <w:rPr>
          <w:color w:val="000000"/>
        </w:rPr>
      </w:pPr>
      <w:r w:rsidRPr="004306FD">
        <w:rPr>
          <w:color w:val="000000"/>
        </w:rPr>
        <w:t xml:space="preserve">Responses must be received no later </w:t>
      </w:r>
      <w:r w:rsidRPr="008855E3">
        <w:rPr>
          <w:color w:val="000000"/>
        </w:rPr>
        <w:t xml:space="preserve">than </w:t>
      </w:r>
      <w:r w:rsidR="008A5C71" w:rsidRPr="008855E3">
        <w:rPr>
          <w:color w:val="000000"/>
        </w:rPr>
        <w:t>January</w:t>
      </w:r>
      <w:r w:rsidR="00A40DD9" w:rsidRPr="008855E3">
        <w:rPr>
          <w:color w:val="000000"/>
        </w:rPr>
        <w:t xml:space="preserve"> 18</w:t>
      </w:r>
      <w:r w:rsidR="00A40DD9" w:rsidRPr="008855E3">
        <w:rPr>
          <w:color w:val="000000"/>
          <w:vertAlign w:val="superscript"/>
        </w:rPr>
        <w:t>th</w:t>
      </w:r>
      <w:r w:rsidR="00A40DD9" w:rsidRPr="008855E3">
        <w:rPr>
          <w:color w:val="000000"/>
        </w:rPr>
        <w:t>, 2022</w:t>
      </w:r>
      <w:r w:rsidR="001F7629" w:rsidRPr="008855E3">
        <w:rPr>
          <w:color w:val="000000"/>
        </w:rPr>
        <w:t>.</w:t>
      </w:r>
    </w:p>
    <w:p w14:paraId="2F7E2C43" w14:textId="77777777" w:rsidR="006E179C" w:rsidRDefault="006E179C" w:rsidP="00B50DDF">
      <w:pPr>
        <w:autoSpaceDE w:val="0"/>
        <w:autoSpaceDN w:val="0"/>
        <w:adjustRightInd w:val="0"/>
        <w:rPr>
          <w:color w:val="000000"/>
        </w:rPr>
      </w:pPr>
    </w:p>
    <w:p w14:paraId="057F90FC" w14:textId="69139669" w:rsidR="00B50DDF" w:rsidRDefault="009A0F6D" w:rsidP="00B50DDF">
      <w:pPr>
        <w:autoSpaceDE w:val="0"/>
        <w:autoSpaceDN w:val="0"/>
        <w:adjustRightInd w:val="0"/>
        <w:rPr>
          <w:color w:val="000000"/>
        </w:rPr>
      </w:pPr>
      <w:r>
        <w:rPr>
          <w:color w:val="000000"/>
        </w:rPr>
        <w:t xml:space="preserve">Any delays in delivery will result in possible cancellation of the </w:t>
      </w:r>
      <w:r w:rsidR="00F60F84">
        <w:rPr>
          <w:color w:val="000000"/>
        </w:rPr>
        <w:t xml:space="preserve">order and award to another </w:t>
      </w:r>
      <w:r w:rsidR="00DA72E9">
        <w:rPr>
          <w:color w:val="000000"/>
        </w:rPr>
        <w:t>vendor</w:t>
      </w:r>
      <w:r w:rsidR="00F60F84">
        <w:rPr>
          <w:color w:val="000000"/>
        </w:rPr>
        <w:t>.</w:t>
      </w:r>
      <w:r w:rsidR="0078056D">
        <w:rPr>
          <w:color w:val="000000"/>
        </w:rPr>
        <w:t xml:space="preserve">  </w:t>
      </w:r>
      <w:r w:rsidR="00453326">
        <w:rPr>
          <w:color w:val="000000"/>
        </w:rPr>
        <w:t>Proposals</w:t>
      </w:r>
      <w:r w:rsidR="0078056D">
        <w:rPr>
          <w:color w:val="000000"/>
        </w:rPr>
        <w:t xml:space="preserve"> need to include</w:t>
      </w:r>
      <w:r w:rsidR="001F7629">
        <w:rPr>
          <w:color w:val="000000"/>
        </w:rPr>
        <w:t xml:space="preserve"> all installation, </w:t>
      </w:r>
      <w:r w:rsidR="00F3771B">
        <w:rPr>
          <w:color w:val="000000"/>
        </w:rPr>
        <w:t xml:space="preserve">certification, </w:t>
      </w:r>
      <w:r w:rsidR="001F7629">
        <w:rPr>
          <w:color w:val="000000"/>
        </w:rPr>
        <w:t>taxes, and</w:t>
      </w:r>
      <w:r w:rsidR="0078056D">
        <w:rPr>
          <w:color w:val="000000"/>
        </w:rPr>
        <w:t xml:space="preserve"> shipping to our </w:t>
      </w:r>
      <w:r w:rsidR="00510FC6">
        <w:rPr>
          <w:color w:val="000000"/>
        </w:rPr>
        <w:t>Yakima Disaster Recovery</w:t>
      </w:r>
      <w:r w:rsidR="0078056D">
        <w:rPr>
          <w:color w:val="000000"/>
        </w:rPr>
        <w:t xml:space="preserve"> </w:t>
      </w:r>
      <w:r w:rsidR="001F7629">
        <w:rPr>
          <w:color w:val="000000"/>
        </w:rPr>
        <w:t>facility</w:t>
      </w:r>
      <w:r w:rsidR="0078056D">
        <w:rPr>
          <w:color w:val="000000"/>
        </w:rPr>
        <w:t>.  Only new and genuine equipment provided by authorized partner sources will be considered.</w:t>
      </w:r>
      <w:r w:rsidR="00453326">
        <w:rPr>
          <w:color w:val="000000"/>
        </w:rPr>
        <w:t xml:space="preserve">  All expenses must be outlined in the proposal.  Any costs required outside of those listed in the proposal provided to make the solution meet the listed </w:t>
      </w:r>
      <w:r w:rsidR="00D778FD">
        <w:rPr>
          <w:color w:val="000000"/>
        </w:rPr>
        <w:t xml:space="preserve">constraints and/or </w:t>
      </w:r>
      <w:r w:rsidR="00453326">
        <w:rPr>
          <w:color w:val="000000"/>
        </w:rPr>
        <w:t>requirements to YVFWC’s satisfaction will be borne by the vendor.</w:t>
      </w:r>
    </w:p>
    <w:p w14:paraId="09E9C381" w14:textId="77777777" w:rsidR="00DD1368" w:rsidRDefault="00DD1368" w:rsidP="00B50DDF">
      <w:pPr>
        <w:autoSpaceDE w:val="0"/>
        <w:autoSpaceDN w:val="0"/>
        <w:adjustRightInd w:val="0"/>
        <w:rPr>
          <w:color w:val="000000"/>
        </w:rPr>
      </w:pPr>
    </w:p>
    <w:p w14:paraId="67FDE8ED" w14:textId="388A0138" w:rsidR="00DD1368" w:rsidRDefault="00DD1368" w:rsidP="00B50DDF">
      <w:pPr>
        <w:autoSpaceDE w:val="0"/>
        <w:autoSpaceDN w:val="0"/>
        <w:adjustRightInd w:val="0"/>
        <w:rPr>
          <w:color w:val="000000"/>
        </w:rPr>
      </w:pPr>
      <w:r>
        <w:rPr>
          <w:color w:val="000000"/>
        </w:rPr>
        <w:t>Proposal must include annual renew</w:t>
      </w:r>
      <w:r w:rsidR="00D778FD">
        <w:rPr>
          <w:color w:val="000000"/>
        </w:rPr>
        <w:t>al</w:t>
      </w:r>
      <w:r>
        <w:rPr>
          <w:color w:val="000000"/>
        </w:rPr>
        <w:t xml:space="preserve"> costs YVFWC should anticipate after the initial </w:t>
      </w:r>
      <w:r w:rsidR="006E179C">
        <w:rPr>
          <w:color w:val="000000"/>
        </w:rPr>
        <w:t>five-year</w:t>
      </w:r>
      <w:r>
        <w:rPr>
          <w:color w:val="000000"/>
        </w:rPr>
        <w:t xml:space="preserve"> contract period.  </w:t>
      </w:r>
    </w:p>
    <w:p w14:paraId="12DDCDBA" w14:textId="77777777" w:rsidR="0078056D" w:rsidRDefault="0078056D" w:rsidP="00B50DDF">
      <w:pPr>
        <w:autoSpaceDE w:val="0"/>
        <w:autoSpaceDN w:val="0"/>
        <w:adjustRightInd w:val="0"/>
        <w:rPr>
          <w:color w:val="000000"/>
        </w:rPr>
      </w:pPr>
    </w:p>
    <w:p w14:paraId="622A152F" w14:textId="5F911850" w:rsidR="0078056D" w:rsidRDefault="0078056D" w:rsidP="00B50DDF">
      <w:pPr>
        <w:autoSpaceDE w:val="0"/>
        <w:autoSpaceDN w:val="0"/>
        <w:adjustRightInd w:val="0"/>
        <w:rPr>
          <w:color w:val="000000"/>
        </w:rPr>
      </w:pPr>
      <w:r>
        <w:rPr>
          <w:color w:val="000000"/>
        </w:rPr>
        <w:t xml:space="preserve">YVFWC pays invoices within 45 day after receipt of product.  Purchase order/s will be provided to the selected vendor.  All communication, documentation, and/or invoices must include appropriate purchase order number/s.  Invoices not including the appropriate information </w:t>
      </w:r>
      <w:r w:rsidR="006A6B55">
        <w:rPr>
          <w:color w:val="000000"/>
        </w:rPr>
        <w:t>may</w:t>
      </w:r>
      <w:r>
        <w:rPr>
          <w:color w:val="000000"/>
        </w:rPr>
        <w:t xml:space="preserve"> not be paid.</w:t>
      </w:r>
    </w:p>
    <w:p w14:paraId="5C5EA395" w14:textId="77777777" w:rsidR="00A341EA" w:rsidRDefault="00A341EA" w:rsidP="00B50DDF">
      <w:pPr>
        <w:autoSpaceDE w:val="0"/>
        <w:autoSpaceDN w:val="0"/>
        <w:adjustRightInd w:val="0"/>
        <w:rPr>
          <w:color w:val="000000"/>
        </w:rPr>
      </w:pPr>
    </w:p>
    <w:p w14:paraId="037BAA42" w14:textId="77777777" w:rsidR="007B3D33" w:rsidRDefault="007B3D33" w:rsidP="00B50DDF">
      <w:pPr>
        <w:autoSpaceDE w:val="0"/>
        <w:autoSpaceDN w:val="0"/>
        <w:adjustRightInd w:val="0"/>
        <w:rPr>
          <w:b/>
          <w:color w:val="000000"/>
        </w:rPr>
      </w:pPr>
    </w:p>
    <w:p w14:paraId="3A3F54F5" w14:textId="77777777" w:rsidR="00B92DF7" w:rsidRDefault="00243769" w:rsidP="00B92DF7">
      <w:pPr>
        <w:autoSpaceDE w:val="0"/>
        <w:autoSpaceDN w:val="0"/>
        <w:adjustRightInd w:val="0"/>
        <w:rPr>
          <w:b/>
          <w:color w:val="000000"/>
        </w:rPr>
      </w:pPr>
      <w:r w:rsidRPr="00243769">
        <w:rPr>
          <w:b/>
          <w:color w:val="000000"/>
        </w:rPr>
        <w:lastRenderedPageBreak/>
        <w:t>SELECTION CRITERIA</w:t>
      </w:r>
    </w:p>
    <w:p w14:paraId="2AAB1093" w14:textId="46406DB1" w:rsidR="00B92DF7" w:rsidRPr="00B92DF7" w:rsidRDefault="00B92DF7" w:rsidP="00B92DF7">
      <w:pPr>
        <w:autoSpaceDE w:val="0"/>
        <w:autoSpaceDN w:val="0"/>
        <w:adjustRightInd w:val="0"/>
        <w:rPr>
          <w:b/>
          <w:color w:val="000000"/>
        </w:rPr>
      </w:pPr>
      <w:r>
        <w:t xml:space="preserve">Based on the proposal’s ability to meet the requirements/constraints, the vendor’s reputation and competency, and other factors contained herein, one proposal will be chosen.  YVFWC reserves the right, however, to choose to not make a purchase if the proposals do not meet our needs or we are unable to secure the funding required. The selected vendor, if one is chosen, will be notified by </w:t>
      </w:r>
      <w:r w:rsidR="00945A16" w:rsidRPr="000B5C24">
        <w:t>January 25</w:t>
      </w:r>
      <w:r w:rsidR="00945A16" w:rsidRPr="000B5C24">
        <w:rPr>
          <w:vertAlign w:val="superscript"/>
        </w:rPr>
        <w:t>th</w:t>
      </w:r>
      <w:r w:rsidR="00945A16" w:rsidRPr="000B5C24">
        <w:t>, 2022</w:t>
      </w:r>
      <w:r w:rsidRPr="000B5C24">
        <w:t>.</w:t>
      </w:r>
    </w:p>
    <w:p w14:paraId="7FA79B82" w14:textId="77777777" w:rsidR="000E6FEB" w:rsidRDefault="000E6FEB" w:rsidP="00601C31">
      <w:pPr>
        <w:autoSpaceDE w:val="0"/>
        <w:autoSpaceDN w:val="0"/>
        <w:adjustRightInd w:val="0"/>
        <w:rPr>
          <w:b/>
          <w:bCs/>
          <w:color w:val="000000"/>
        </w:rPr>
      </w:pPr>
    </w:p>
    <w:p w14:paraId="5C05CEB3" w14:textId="77777777" w:rsidR="00601C31" w:rsidRDefault="007B3D33" w:rsidP="00601C31">
      <w:pPr>
        <w:autoSpaceDE w:val="0"/>
        <w:autoSpaceDN w:val="0"/>
        <w:adjustRightInd w:val="0"/>
        <w:rPr>
          <w:b/>
          <w:bCs/>
          <w:color w:val="000000"/>
        </w:rPr>
      </w:pPr>
      <w:r>
        <w:rPr>
          <w:b/>
          <w:bCs/>
          <w:color w:val="000000"/>
        </w:rPr>
        <w:t>OTHER INFORMATION</w:t>
      </w:r>
    </w:p>
    <w:p w14:paraId="65D78842" w14:textId="77777777" w:rsidR="00601C31" w:rsidRDefault="00601C31" w:rsidP="00601C31">
      <w:pPr>
        <w:autoSpaceDE w:val="0"/>
        <w:autoSpaceDN w:val="0"/>
        <w:adjustRightInd w:val="0"/>
        <w:rPr>
          <w:color w:val="000000"/>
        </w:rPr>
      </w:pPr>
      <w:r>
        <w:rPr>
          <w:color w:val="000000"/>
        </w:rPr>
        <w:t xml:space="preserve">A. Costs for </w:t>
      </w:r>
      <w:r w:rsidR="00F60F84">
        <w:rPr>
          <w:color w:val="000000"/>
        </w:rPr>
        <w:t>product must include all necessary fees, shipping, taxes, etc</w:t>
      </w:r>
      <w:r>
        <w:rPr>
          <w:color w:val="000000"/>
        </w:rPr>
        <w:t>.  No other costs will be considered.</w:t>
      </w:r>
    </w:p>
    <w:p w14:paraId="18934703" w14:textId="77777777" w:rsidR="00D12151" w:rsidRDefault="00D12151" w:rsidP="00601C31">
      <w:pPr>
        <w:autoSpaceDE w:val="0"/>
        <w:autoSpaceDN w:val="0"/>
        <w:adjustRightInd w:val="0"/>
        <w:rPr>
          <w:color w:val="000000"/>
        </w:rPr>
      </w:pPr>
    </w:p>
    <w:p w14:paraId="6517FB4E" w14:textId="77777777" w:rsidR="00601C31" w:rsidRDefault="0083594F" w:rsidP="00601C31">
      <w:pPr>
        <w:autoSpaceDE w:val="0"/>
        <w:autoSpaceDN w:val="0"/>
        <w:adjustRightInd w:val="0"/>
        <w:rPr>
          <w:color w:val="000000"/>
        </w:rPr>
      </w:pPr>
      <w:r>
        <w:rPr>
          <w:color w:val="000000"/>
        </w:rPr>
        <w:t>B. Cost</w:t>
      </w:r>
      <w:r w:rsidR="00601C31">
        <w:rPr>
          <w:color w:val="000000"/>
        </w:rPr>
        <w:t xml:space="preserve"> of preparation of </w:t>
      </w:r>
      <w:r>
        <w:rPr>
          <w:color w:val="000000"/>
        </w:rPr>
        <w:t>proposals will be borne by the a</w:t>
      </w:r>
      <w:r w:rsidR="00601C31">
        <w:rPr>
          <w:color w:val="000000"/>
        </w:rPr>
        <w:t xml:space="preserve">pplicant and the </w:t>
      </w:r>
      <w:r>
        <w:rPr>
          <w:color w:val="000000"/>
        </w:rPr>
        <w:t>p</w:t>
      </w:r>
      <w:r w:rsidR="00601C31">
        <w:rPr>
          <w:color w:val="000000"/>
        </w:rPr>
        <w:t>roposals</w:t>
      </w:r>
      <w:r>
        <w:rPr>
          <w:color w:val="000000"/>
        </w:rPr>
        <w:t xml:space="preserve"> shall become the property of Yakima Valley Farm Workers Clinic, whether accepted or rejected.</w:t>
      </w:r>
    </w:p>
    <w:p w14:paraId="6410C889" w14:textId="77777777" w:rsidR="00D12151" w:rsidRDefault="00D12151" w:rsidP="00601C31">
      <w:pPr>
        <w:autoSpaceDE w:val="0"/>
        <w:autoSpaceDN w:val="0"/>
        <w:adjustRightInd w:val="0"/>
        <w:rPr>
          <w:color w:val="000000"/>
        </w:rPr>
      </w:pPr>
    </w:p>
    <w:p w14:paraId="72EA0A81" w14:textId="77777777" w:rsidR="0083594F" w:rsidRDefault="00601C31" w:rsidP="00601C31">
      <w:pPr>
        <w:autoSpaceDE w:val="0"/>
        <w:autoSpaceDN w:val="0"/>
        <w:adjustRightInd w:val="0"/>
        <w:rPr>
          <w:color w:val="000000"/>
        </w:rPr>
      </w:pPr>
      <w:r>
        <w:rPr>
          <w:color w:val="000000"/>
        </w:rPr>
        <w:t xml:space="preserve">C. This </w:t>
      </w:r>
      <w:r w:rsidR="0083594F">
        <w:rPr>
          <w:color w:val="000000"/>
        </w:rPr>
        <w:t>r</w:t>
      </w:r>
      <w:r>
        <w:rPr>
          <w:color w:val="000000"/>
        </w:rPr>
        <w:t xml:space="preserve">equest for </w:t>
      </w:r>
      <w:r w:rsidR="0083594F">
        <w:rPr>
          <w:color w:val="000000"/>
        </w:rPr>
        <w:t>p</w:t>
      </w:r>
      <w:r>
        <w:rPr>
          <w:color w:val="000000"/>
        </w:rPr>
        <w:t>roposal</w:t>
      </w:r>
      <w:r w:rsidR="0083594F">
        <w:rPr>
          <w:color w:val="000000"/>
        </w:rPr>
        <w:t>s</w:t>
      </w:r>
      <w:r>
        <w:rPr>
          <w:color w:val="000000"/>
        </w:rPr>
        <w:t xml:space="preserve"> does not constitute an offer of employment nor to contract</w:t>
      </w:r>
      <w:r w:rsidR="0083594F">
        <w:rPr>
          <w:color w:val="000000"/>
        </w:rPr>
        <w:t xml:space="preserve"> </w:t>
      </w:r>
      <w:r>
        <w:rPr>
          <w:color w:val="000000"/>
        </w:rPr>
        <w:t>for services. Yakima Valley Farm Workers reserves t</w:t>
      </w:r>
      <w:r w:rsidR="0083594F">
        <w:rPr>
          <w:color w:val="000000"/>
        </w:rPr>
        <w:t>he right to reject any and all p</w:t>
      </w:r>
      <w:r>
        <w:rPr>
          <w:color w:val="000000"/>
        </w:rPr>
        <w:t xml:space="preserve">roposals and to waive any informality, technical defect or clerical errors in any </w:t>
      </w:r>
      <w:r w:rsidR="0083594F">
        <w:rPr>
          <w:color w:val="000000"/>
        </w:rPr>
        <w:t>p</w:t>
      </w:r>
      <w:r>
        <w:rPr>
          <w:color w:val="000000"/>
        </w:rPr>
        <w:t>roposal</w:t>
      </w:r>
      <w:r w:rsidR="0083594F">
        <w:rPr>
          <w:color w:val="000000"/>
        </w:rPr>
        <w:t>.</w:t>
      </w:r>
    </w:p>
    <w:p w14:paraId="17A1F5CB" w14:textId="77777777" w:rsidR="00D12151" w:rsidRDefault="00D12151" w:rsidP="00601C31">
      <w:pPr>
        <w:autoSpaceDE w:val="0"/>
        <w:autoSpaceDN w:val="0"/>
        <w:adjustRightInd w:val="0"/>
        <w:rPr>
          <w:color w:val="000000"/>
        </w:rPr>
      </w:pPr>
    </w:p>
    <w:p w14:paraId="3B5F3B32" w14:textId="77777777" w:rsidR="00601C31" w:rsidRDefault="00601C31" w:rsidP="00601C31">
      <w:pPr>
        <w:autoSpaceDE w:val="0"/>
        <w:autoSpaceDN w:val="0"/>
        <w:adjustRightInd w:val="0"/>
        <w:rPr>
          <w:color w:val="000000"/>
        </w:rPr>
      </w:pPr>
      <w:r>
        <w:rPr>
          <w:color w:val="000000"/>
        </w:rPr>
        <w:t xml:space="preserve">D. All </w:t>
      </w:r>
      <w:r w:rsidR="0083594F">
        <w:rPr>
          <w:color w:val="000000"/>
        </w:rPr>
        <w:t>p</w:t>
      </w:r>
      <w:r>
        <w:rPr>
          <w:color w:val="000000"/>
        </w:rPr>
        <w:t xml:space="preserve">roposals shall remain </w:t>
      </w:r>
      <w:r w:rsidR="0078056D">
        <w:rPr>
          <w:color w:val="000000"/>
        </w:rPr>
        <w:t>valid</w:t>
      </w:r>
      <w:r>
        <w:rPr>
          <w:color w:val="000000"/>
        </w:rPr>
        <w:t xml:space="preserve"> for sixty (60) Calendar Days following the last day to</w:t>
      </w:r>
      <w:r w:rsidR="0083594F">
        <w:rPr>
          <w:color w:val="000000"/>
        </w:rPr>
        <w:t xml:space="preserve"> </w:t>
      </w:r>
      <w:r>
        <w:rPr>
          <w:color w:val="000000"/>
        </w:rPr>
        <w:t xml:space="preserve">receive </w:t>
      </w:r>
      <w:r w:rsidR="0083594F">
        <w:rPr>
          <w:color w:val="000000"/>
        </w:rPr>
        <w:t>p</w:t>
      </w:r>
      <w:r>
        <w:rPr>
          <w:color w:val="000000"/>
        </w:rPr>
        <w:t>roposals.</w:t>
      </w:r>
    </w:p>
    <w:p w14:paraId="4F6ECDD2" w14:textId="77777777" w:rsidR="00D12151" w:rsidRDefault="00D12151" w:rsidP="00601C31">
      <w:pPr>
        <w:autoSpaceDE w:val="0"/>
        <w:autoSpaceDN w:val="0"/>
        <w:adjustRightInd w:val="0"/>
        <w:rPr>
          <w:color w:val="000000"/>
        </w:rPr>
      </w:pPr>
    </w:p>
    <w:p w14:paraId="68DAD744" w14:textId="77777777" w:rsidR="00601C31" w:rsidRDefault="006C6250" w:rsidP="00601C31">
      <w:pPr>
        <w:autoSpaceDE w:val="0"/>
        <w:autoSpaceDN w:val="0"/>
        <w:adjustRightInd w:val="0"/>
        <w:rPr>
          <w:color w:val="000000"/>
        </w:rPr>
      </w:pPr>
      <w:r>
        <w:rPr>
          <w:color w:val="000000"/>
        </w:rPr>
        <w:t>E</w:t>
      </w:r>
      <w:r w:rsidR="00601C31">
        <w:rPr>
          <w:color w:val="000000"/>
        </w:rPr>
        <w:t xml:space="preserve">. Proposals shall be signed by an authorized individual or officer of the </w:t>
      </w:r>
      <w:r w:rsidR="00DA72E9">
        <w:rPr>
          <w:color w:val="000000"/>
        </w:rPr>
        <w:t>vendor</w:t>
      </w:r>
      <w:r w:rsidR="00601C31">
        <w:rPr>
          <w:color w:val="000000"/>
        </w:rPr>
        <w:t xml:space="preserve"> submitting</w:t>
      </w:r>
      <w:r w:rsidR="0083594F">
        <w:rPr>
          <w:color w:val="000000"/>
        </w:rPr>
        <w:t xml:space="preserve"> </w:t>
      </w:r>
      <w:r w:rsidR="00601C31">
        <w:rPr>
          <w:color w:val="000000"/>
        </w:rPr>
        <w:t>the proposal.</w:t>
      </w:r>
    </w:p>
    <w:p w14:paraId="2E812DB6" w14:textId="77777777" w:rsidR="00D12151" w:rsidRDefault="00D12151" w:rsidP="006C6250">
      <w:pPr>
        <w:autoSpaceDE w:val="0"/>
        <w:autoSpaceDN w:val="0"/>
        <w:adjustRightInd w:val="0"/>
        <w:rPr>
          <w:color w:val="000000"/>
        </w:rPr>
      </w:pPr>
    </w:p>
    <w:p w14:paraId="2CC36913" w14:textId="77777777" w:rsidR="006C6250" w:rsidRDefault="006C6250" w:rsidP="006C6250">
      <w:pPr>
        <w:autoSpaceDE w:val="0"/>
        <w:autoSpaceDN w:val="0"/>
        <w:adjustRightInd w:val="0"/>
        <w:rPr>
          <w:color w:val="000000"/>
        </w:rPr>
      </w:pPr>
      <w:r>
        <w:rPr>
          <w:color w:val="000000"/>
        </w:rPr>
        <w:t>F</w:t>
      </w:r>
      <w:r w:rsidR="00601C31">
        <w:rPr>
          <w:color w:val="000000"/>
        </w:rPr>
        <w:t xml:space="preserve">. Proposals may be withdrawn by the </w:t>
      </w:r>
      <w:r w:rsidR="00DA72E9">
        <w:rPr>
          <w:color w:val="000000"/>
        </w:rPr>
        <w:t>vendor</w:t>
      </w:r>
      <w:r w:rsidR="00601C31">
        <w:rPr>
          <w:color w:val="000000"/>
        </w:rPr>
        <w:t xml:space="preserve"> submitting the proposal at any time prior to</w:t>
      </w:r>
      <w:r w:rsidR="0083594F">
        <w:rPr>
          <w:color w:val="000000"/>
        </w:rPr>
        <w:t xml:space="preserve"> </w:t>
      </w:r>
      <w:r w:rsidR="00601C31">
        <w:rPr>
          <w:color w:val="000000"/>
        </w:rPr>
        <w:t>the closing date and time for receipt of proposals.</w:t>
      </w:r>
    </w:p>
    <w:p w14:paraId="5FA2BC17" w14:textId="77777777" w:rsidR="00D12151" w:rsidRDefault="00D12151" w:rsidP="006C6250">
      <w:pPr>
        <w:autoSpaceDE w:val="0"/>
        <w:autoSpaceDN w:val="0"/>
        <w:adjustRightInd w:val="0"/>
        <w:rPr>
          <w:color w:val="000000"/>
        </w:rPr>
      </w:pPr>
    </w:p>
    <w:p w14:paraId="0116B56C" w14:textId="77777777" w:rsidR="00611F3E" w:rsidRPr="006C6250" w:rsidRDefault="006C6250" w:rsidP="006C6250">
      <w:pPr>
        <w:autoSpaceDE w:val="0"/>
        <w:autoSpaceDN w:val="0"/>
        <w:adjustRightInd w:val="0"/>
        <w:rPr>
          <w:color w:val="000000"/>
        </w:rPr>
      </w:pPr>
      <w:r>
        <w:rPr>
          <w:color w:val="000000"/>
        </w:rPr>
        <w:t>G</w:t>
      </w:r>
      <w:r>
        <w:t>.</w:t>
      </w:r>
      <w:r w:rsidR="00611F3E" w:rsidRPr="001C39ED">
        <w:t xml:space="preserve"> </w:t>
      </w:r>
      <w:r>
        <w:t xml:space="preserve">Federal funding </w:t>
      </w:r>
      <w:r w:rsidR="0083594F">
        <w:t xml:space="preserve">requirements for </w:t>
      </w:r>
      <w:r>
        <w:t>this project</w:t>
      </w:r>
      <w:r w:rsidR="0083594F">
        <w:t xml:space="preserve"> may require </w:t>
      </w:r>
      <w:r w:rsidR="00D12151">
        <w:t xml:space="preserve">the </w:t>
      </w:r>
      <w:r>
        <w:t xml:space="preserve">selected </w:t>
      </w:r>
      <w:r w:rsidR="00DA72E9">
        <w:t>vendor</w:t>
      </w:r>
      <w:r>
        <w:t xml:space="preserve"> </w:t>
      </w:r>
      <w:r w:rsidR="0083594F">
        <w:t xml:space="preserve">to allow </w:t>
      </w:r>
      <w:r>
        <w:t xml:space="preserve">access to </w:t>
      </w:r>
      <w:r w:rsidR="0083594F">
        <w:t>YVFWC</w:t>
      </w:r>
      <w:r w:rsidR="00611F3E" w:rsidRPr="001C39ED">
        <w:t xml:space="preserve">, the HHS awarding agency, the U.S. Comptroller General, or any of their duly authorized representatives, </w:t>
      </w:r>
      <w:r>
        <w:t xml:space="preserve">to </w:t>
      </w:r>
      <w:r w:rsidR="00611F3E" w:rsidRPr="001C39ED">
        <w:t>any books, documents, papers and records which are directly pertinent to a specific program for the purpose of making audits, examinations, excerpts and transcriptions.</w:t>
      </w:r>
    </w:p>
    <w:p w14:paraId="5F3A9566" w14:textId="77777777" w:rsidR="00D12151" w:rsidRDefault="00D12151" w:rsidP="006C6250">
      <w:pPr>
        <w:autoSpaceDE w:val="0"/>
        <w:autoSpaceDN w:val="0"/>
        <w:adjustRightInd w:val="0"/>
      </w:pPr>
    </w:p>
    <w:p w14:paraId="6582477D" w14:textId="77777777" w:rsidR="00611F3E" w:rsidRDefault="0083594F" w:rsidP="006C6250">
      <w:pPr>
        <w:autoSpaceDE w:val="0"/>
        <w:autoSpaceDN w:val="0"/>
        <w:adjustRightInd w:val="0"/>
      </w:pPr>
      <w:r>
        <w:t xml:space="preserve">H. Per the </w:t>
      </w:r>
      <w:r w:rsidR="00611F3E" w:rsidRPr="001C39ED">
        <w:t>Federal Funding Accountability and Transparency Act of 2006 (Pub. L. 109–282), as amended by</w:t>
      </w:r>
      <w:r>
        <w:t xml:space="preserve"> </w:t>
      </w:r>
      <w:r w:rsidR="00611F3E" w:rsidRPr="001C39ED">
        <w:t>section 6202 of Public Law 110–252,</w:t>
      </w:r>
      <w:r w:rsidR="006C6250">
        <w:t xml:space="preserve"> selected </w:t>
      </w:r>
      <w:r w:rsidR="00DA72E9">
        <w:t>vendor</w:t>
      </w:r>
      <w:r w:rsidR="006C6250">
        <w:t xml:space="preserve"> </w:t>
      </w:r>
      <w:r w:rsidR="00D12151">
        <w:t xml:space="preserve">must </w:t>
      </w:r>
      <w:r>
        <w:t xml:space="preserve">provide required information to be posted </w:t>
      </w:r>
      <w:r w:rsidR="006C6250">
        <w:t xml:space="preserve">at </w:t>
      </w:r>
      <w:hyperlink r:id="rId11" w:history="1">
        <w:r w:rsidR="006C6250" w:rsidRPr="001C39ED">
          <w:rPr>
            <w:rStyle w:val="Hyperlink"/>
          </w:rPr>
          <w:t>www.hrsa.gov/grants/ffata.html</w:t>
        </w:r>
      </w:hyperlink>
      <w:r w:rsidR="006C6250">
        <w:t>.</w:t>
      </w:r>
    </w:p>
    <w:p w14:paraId="51FD7F1E" w14:textId="77777777" w:rsidR="00F60F84" w:rsidRPr="001C39ED" w:rsidRDefault="00F60F84" w:rsidP="006C6250">
      <w:pPr>
        <w:autoSpaceDE w:val="0"/>
        <w:autoSpaceDN w:val="0"/>
        <w:adjustRightInd w:val="0"/>
      </w:pPr>
    </w:p>
    <w:p w14:paraId="050293A5" w14:textId="77777777" w:rsidR="00611F3E" w:rsidRPr="001C39ED" w:rsidRDefault="006C6250" w:rsidP="00611F3E">
      <w:pPr>
        <w:autoSpaceDE w:val="0"/>
        <w:autoSpaceDN w:val="0"/>
        <w:adjustRightInd w:val="0"/>
      </w:pPr>
      <w:r>
        <w:t xml:space="preserve">I. </w:t>
      </w:r>
      <w:r w:rsidR="00611F3E" w:rsidRPr="001C39ED">
        <w:t>Recipients and sub-recipients of Feder</w:t>
      </w:r>
      <w:r w:rsidR="00EF5ED9">
        <w:t>al funds are subject to the stru</w:t>
      </w:r>
      <w:r w:rsidR="00611F3E" w:rsidRPr="001C39ED">
        <w:t>ctures of the Medicare and Medicaid anti-kickback</w:t>
      </w:r>
      <w:r>
        <w:t xml:space="preserve"> </w:t>
      </w:r>
      <w:r w:rsidR="00611F3E" w:rsidRPr="001C39ED">
        <w:t>statute (42 U.S.C. 1320a - 7b(b) and should be cognizant of the risk of criminal and administrative liability under this</w:t>
      </w:r>
      <w:r>
        <w:t xml:space="preserve"> </w:t>
      </w:r>
      <w:r w:rsidR="00611F3E" w:rsidRPr="001C39ED">
        <w:t>statute, specifically under 42 U.S.C. 1320 7b(b) Illegal remunerations which states, in part, that whoever knowingly</w:t>
      </w:r>
      <w:r>
        <w:t xml:space="preserve"> </w:t>
      </w:r>
      <w:r w:rsidR="00611F3E" w:rsidRPr="001C39ED">
        <w:t>and willfully:</w:t>
      </w:r>
    </w:p>
    <w:p w14:paraId="4EE6CA14" w14:textId="77777777" w:rsidR="00611F3E" w:rsidRPr="001C39ED" w:rsidRDefault="00611F3E" w:rsidP="0081377A">
      <w:pPr>
        <w:numPr>
          <w:ilvl w:val="1"/>
          <w:numId w:val="3"/>
        </w:numPr>
        <w:autoSpaceDE w:val="0"/>
        <w:autoSpaceDN w:val="0"/>
        <w:adjustRightInd w:val="0"/>
      </w:pPr>
      <w:r w:rsidRPr="001C39ED">
        <w:t>Solicits or receives (or offers or pays) any remuneration (including kickback, bribe, or rebate) directly or indirectly,</w:t>
      </w:r>
      <w:r w:rsidR="006C6250">
        <w:t xml:space="preserve"> </w:t>
      </w:r>
      <w:r w:rsidRPr="001C39ED">
        <w:t xml:space="preserve">overtly or covertly, in cash or in kind, in return </w:t>
      </w:r>
      <w:proofErr w:type="gramStart"/>
      <w:r w:rsidRPr="001C39ED">
        <w:t xml:space="preserve">for </w:t>
      </w:r>
      <w:r w:rsidR="006C6250">
        <w:t xml:space="preserve"> r</w:t>
      </w:r>
      <w:r w:rsidRPr="001C39ED">
        <w:t>eferring</w:t>
      </w:r>
      <w:proofErr w:type="gramEnd"/>
      <w:r w:rsidRPr="001C39ED">
        <w:t xml:space="preserve"> (or to induce such person to refer) an individual to a person</w:t>
      </w:r>
      <w:r w:rsidR="006C6250">
        <w:t xml:space="preserve"> </w:t>
      </w:r>
      <w:r w:rsidRPr="001C39ED">
        <w:t>for the furnishing or arranging for the furnishing of any item or service, OR</w:t>
      </w:r>
    </w:p>
    <w:p w14:paraId="06E33065" w14:textId="77777777" w:rsidR="00611F3E" w:rsidRPr="001C39ED" w:rsidRDefault="00611F3E" w:rsidP="0081377A">
      <w:pPr>
        <w:numPr>
          <w:ilvl w:val="1"/>
          <w:numId w:val="3"/>
        </w:numPr>
        <w:autoSpaceDE w:val="0"/>
        <w:autoSpaceDN w:val="0"/>
        <w:adjustRightInd w:val="0"/>
      </w:pPr>
      <w:r w:rsidRPr="001C39ED">
        <w:t>In return for purchasing, leasing, ordering, or recommending purchasing, leasing, or ordering, or to purchase,</w:t>
      </w:r>
      <w:r w:rsidR="006C6250">
        <w:t xml:space="preserve"> </w:t>
      </w:r>
      <w:r w:rsidRPr="001C39ED">
        <w:t>lease, or order, any goods, facility, services, or item</w:t>
      </w:r>
      <w:r w:rsidR="006C6250">
        <w:t>..</w:t>
      </w:r>
      <w:r w:rsidRPr="001C39ED">
        <w:t>.For which payment may be made in whole or in part under subchapter XIII of this chapter or a State health care</w:t>
      </w:r>
      <w:r w:rsidR="006C6250">
        <w:t xml:space="preserve"> </w:t>
      </w:r>
      <w:r w:rsidRPr="001C39ED">
        <w:t>program, shall be guilty of a felony and upon conviction thereof, shall be fined not more than $25,000 or imprisoned for</w:t>
      </w:r>
      <w:r w:rsidR="006C6250">
        <w:t xml:space="preserve"> no</w:t>
      </w:r>
      <w:r w:rsidRPr="001C39ED">
        <w:t>t more than five years, or both.</w:t>
      </w:r>
    </w:p>
    <w:p w14:paraId="54C43EF9" w14:textId="77777777" w:rsidR="00611F3E" w:rsidRPr="001C39ED" w:rsidRDefault="006C6250" w:rsidP="00611F3E">
      <w:pPr>
        <w:pStyle w:val="NormalWeb"/>
      </w:pPr>
      <w:r>
        <w:lastRenderedPageBreak/>
        <w:t xml:space="preserve">J.  </w:t>
      </w:r>
      <w:r w:rsidR="00611F3E" w:rsidRPr="001C39ED">
        <w:t>This award is subject to the requirements of Section 106 (g) of the Trafficking Victims Protection Act of 2000</w:t>
      </w:r>
      <w:r w:rsidR="0083594F" w:rsidRPr="001C39ED">
        <w:t>, as</w:t>
      </w:r>
      <w:r>
        <w:t xml:space="preserve"> </w:t>
      </w:r>
      <w:r w:rsidR="00611F3E" w:rsidRPr="001C39ED">
        <w:t xml:space="preserve">amended (22 U.S.C. 7104). For the full text of the award term, go to http://www.hrsa.gov/grants/trafficking.htm. </w:t>
      </w:r>
    </w:p>
    <w:p w14:paraId="07B0BDB6" w14:textId="39A4D613" w:rsidR="00611F3E" w:rsidRDefault="00CB6350" w:rsidP="00CB6350">
      <w:pPr>
        <w:autoSpaceDE w:val="0"/>
        <w:autoSpaceDN w:val="0"/>
        <w:adjustRightInd w:val="0"/>
      </w:pPr>
      <w:r>
        <w:t xml:space="preserve">K.  </w:t>
      </w:r>
      <w:r w:rsidR="00DA72E9">
        <w:t>Vendor</w:t>
      </w:r>
      <w:r>
        <w:t xml:space="preserve">s identified on the </w:t>
      </w:r>
      <w:r w:rsidR="00611F3E" w:rsidRPr="001C39ED">
        <w:t>U.S.</w:t>
      </w:r>
      <w:r w:rsidR="00E21F8A">
        <w:t xml:space="preserve"> </w:t>
      </w:r>
      <w:r w:rsidR="00611F3E" w:rsidRPr="001C39ED">
        <w:t>General Services Administration Lists of Parties Excluded from Federal Procurement or Non-Procurement Programs</w:t>
      </w:r>
      <w:r w:rsidR="006C6250">
        <w:t xml:space="preserve"> </w:t>
      </w:r>
      <w:r w:rsidR="00611F3E" w:rsidRPr="001C39ED">
        <w:t>(debarred list)</w:t>
      </w:r>
      <w:r>
        <w:t xml:space="preserve"> shall not be allowed to contract for services on this project.</w:t>
      </w:r>
    </w:p>
    <w:p w14:paraId="226AAE22" w14:textId="77777777" w:rsidR="00F62547" w:rsidRDefault="00F62547" w:rsidP="00CB6350">
      <w:pPr>
        <w:autoSpaceDE w:val="0"/>
        <w:autoSpaceDN w:val="0"/>
        <w:adjustRightInd w:val="0"/>
      </w:pPr>
    </w:p>
    <w:p w14:paraId="61D011FF" w14:textId="77777777" w:rsidR="00325EE9" w:rsidRDefault="00325EE9" w:rsidP="00BF0BAD"/>
    <w:p w14:paraId="3C9EA745" w14:textId="77777777" w:rsidR="002F0CD7" w:rsidRPr="00B62A10" w:rsidRDefault="002F0CD7" w:rsidP="002F0CD7">
      <w:pPr>
        <w:pStyle w:val="ListParagraph"/>
        <w:ind w:left="0"/>
        <w:rPr>
          <w:rFonts w:ascii="Times New Roman" w:hAnsi="Times New Roman"/>
          <w:sz w:val="24"/>
          <w:szCs w:val="24"/>
        </w:rPr>
      </w:pPr>
      <w:r w:rsidRPr="00B62A10">
        <w:rPr>
          <w:rFonts w:ascii="Times New Roman" w:hAnsi="Times New Roman"/>
          <w:sz w:val="24"/>
          <w:szCs w:val="24"/>
        </w:rPr>
        <w:t>Proposal for solutions which do not meet all the requirements/constraints may be considered if sufficient information is provided by the vendor on an alternate method of achieving the same outcome which YVFWC considers of equal value.</w:t>
      </w:r>
    </w:p>
    <w:p w14:paraId="2D83CD5F" w14:textId="77777777" w:rsidR="00B8630E" w:rsidRPr="00B62A10" w:rsidRDefault="00B8630E" w:rsidP="002F0CD7">
      <w:pPr>
        <w:pStyle w:val="ListParagraph"/>
        <w:ind w:left="0"/>
        <w:rPr>
          <w:rFonts w:ascii="Times New Roman" w:hAnsi="Times New Roman"/>
          <w:sz w:val="24"/>
          <w:szCs w:val="24"/>
        </w:rPr>
      </w:pPr>
    </w:p>
    <w:p w14:paraId="346A7E0B" w14:textId="77777777" w:rsidR="00B8630E" w:rsidRPr="00B62A10" w:rsidRDefault="00B8630E" w:rsidP="002F0CD7">
      <w:pPr>
        <w:pStyle w:val="ListParagraph"/>
        <w:ind w:left="0"/>
        <w:rPr>
          <w:rFonts w:ascii="Times New Roman" w:hAnsi="Times New Roman"/>
          <w:sz w:val="24"/>
          <w:szCs w:val="24"/>
        </w:rPr>
      </w:pPr>
      <w:r w:rsidRPr="00B62A10">
        <w:rPr>
          <w:rFonts w:ascii="Times New Roman" w:hAnsi="Times New Roman"/>
          <w:sz w:val="24"/>
          <w:szCs w:val="24"/>
        </w:rPr>
        <w:t>End of Document</w:t>
      </w:r>
    </w:p>
    <w:p w14:paraId="74723F3D" w14:textId="77777777" w:rsidR="00DD1368" w:rsidRDefault="00DD1368" w:rsidP="00DD1368">
      <w:pPr>
        <w:pStyle w:val="NormalWeb"/>
        <w:rPr>
          <w:b/>
        </w:rPr>
      </w:pPr>
    </w:p>
    <w:p w14:paraId="5DF0FFCB" w14:textId="763D8888" w:rsidR="00DD1368" w:rsidRDefault="00DD1368" w:rsidP="00DD1368">
      <w:pPr>
        <w:pStyle w:val="NormalWeb"/>
      </w:pPr>
    </w:p>
    <w:p w14:paraId="31ABC15E" w14:textId="252605A5" w:rsidR="00583A58" w:rsidRDefault="00583A58" w:rsidP="00DD1368">
      <w:pPr>
        <w:pStyle w:val="NormalWeb"/>
      </w:pPr>
    </w:p>
    <w:p w14:paraId="20CC9D61" w14:textId="68B1FCD5" w:rsidR="00583A58" w:rsidRPr="00583A58" w:rsidRDefault="00583A58" w:rsidP="00DD5E8C">
      <w:pPr>
        <w:pStyle w:val="NormalWeb"/>
        <w:rPr>
          <w:highlight w:val="yellow"/>
        </w:rPr>
      </w:pPr>
    </w:p>
    <w:sectPr w:rsidR="00583A58" w:rsidRPr="00583A58" w:rsidSect="006A6B55">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35BA" w14:textId="77777777" w:rsidR="00BC3B9D" w:rsidRDefault="00BC3B9D">
      <w:r>
        <w:separator/>
      </w:r>
    </w:p>
  </w:endnote>
  <w:endnote w:type="continuationSeparator" w:id="0">
    <w:p w14:paraId="1D9FD7F2" w14:textId="77777777" w:rsidR="00BC3B9D" w:rsidRDefault="00BC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2DD1" w14:textId="104EF0AB" w:rsidR="005A4167" w:rsidRDefault="005A4167">
    <w:pPr>
      <w:pStyle w:val="Footer"/>
    </w:pPr>
    <w:r>
      <w:tab/>
    </w:r>
    <w:r>
      <w:rPr>
        <w:rStyle w:val="PageNumber"/>
      </w:rPr>
      <w:fldChar w:fldCharType="begin"/>
    </w:r>
    <w:r>
      <w:rPr>
        <w:rStyle w:val="PageNumber"/>
      </w:rPr>
      <w:instrText xml:space="preserve"> PAGE </w:instrText>
    </w:r>
    <w:r>
      <w:rPr>
        <w:rStyle w:val="PageNumber"/>
      </w:rPr>
      <w:fldChar w:fldCharType="separate"/>
    </w:r>
    <w:r w:rsidR="009F761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6525B" w14:textId="77777777" w:rsidR="00BC3B9D" w:rsidRDefault="00BC3B9D">
      <w:r>
        <w:separator/>
      </w:r>
    </w:p>
  </w:footnote>
  <w:footnote w:type="continuationSeparator" w:id="0">
    <w:p w14:paraId="61179B2D" w14:textId="77777777" w:rsidR="00BC3B9D" w:rsidRDefault="00BC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5DDE" w14:textId="77777777" w:rsidR="005A4167" w:rsidRDefault="005A4167">
    <w:pPr>
      <w:pStyle w:val="Header"/>
    </w:pPr>
    <w:r>
      <w:rPr>
        <w:noProof/>
      </w:rPr>
      <w:drawing>
        <wp:inline distT="0" distB="0" distL="0" distR="0" wp14:anchorId="77FC2409" wp14:editId="1EFF7365">
          <wp:extent cx="2121535"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536575"/>
                  </a:xfrm>
                  <a:prstGeom prst="rect">
                    <a:avLst/>
                  </a:prstGeom>
                  <a:noFill/>
                </pic:spPr>
              </pic:pic>
            </a:graphicData>
          </a:graphic>
        </wp:inline>
      </w:drawing>
    </w:r>
  </w:p>
  <w:p w14:paraId="6298CBB0" w14:textId="4C705D5B" w:rsidR="005A4167" w:rsidRDefault="005A4167" w:rsidP="0081377A">
    <w:pPr>
      <w:pStyle w:val="Header"/>
      <w:rPr>
        <w:sz w:val="18"/>
        <w:szCs w:val="18"/>
      </w:rPr>
    </w:pPr>
    <w:r>
      <w:rPr>
        <w:sz w:val="18"/>
        <w:szCs w:val="18"/>
      </w:rPr>
      <w:t xml:space="preserve">RFP for Palo Alto </w:t>
    </w:r>
    <w:r w:rsidR="001B0407">
      <w:rPr>
        <w:sz w:val="18"/>
        <w:szCs w:val="18"/>
      </w:rPr>
      <w:t>Cortex XDR</w:t>
    </w:r>
  </w:p>
  <w:p w14:paraId="1ACB0811" w14:textId="77777777" w:rsidR="005A4167" w:rsidRDefault="005A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F09"/>
    <w:multiLevelType w:val="hybridMultilevel"/>
    <w:tmpl w:val="F99C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43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1F35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6E7ABF"/>
    <w:multiLevelType w:val="hybridMultilevel"/>
    <w:tmpl w:val="B9C07BC6"/>
    <w:lvl w:ilvl="0" w:tplc="04090011">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DD11FB"/>
    <w:multiLevelType w:val="multilevel"/>
    <w:tmpl w:val="14FC77CC"/>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8AD4FB9"/>
    <w:multiLevelType w:val="hybridMultilevel"/>
    <w:tmpl w:val="03B45D46"/>
    <w:lvl w:ilvl="0" w:tplc="8D70A8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66396"/>
    <w:multiLevelType w:val="hybridMultilevel"/>
    <w:tmpl w:val="0FB25DFC"/>
    <w:lvl w:ilvl="0" w:tplc="04090011">
      <w:start w:val="4"/>
      <w:numFmt w:val="decimal"/>
      <w:lvlText w:val="%1)"/>
      <w:lvlJc w:val="left"/>
      <w:pPr>
        <w:tabs>
          <w:tab w:val="num" w:pos="360"/>
        </w:tabs>
        <w:ind w:left="360" w:hanging="360"/>
      </w:pPr>
      <w:rPr>
        <w:rFonts w:hint="default"/>
      </w:rPr>
    </w:lvl>
    <w:lvl w:ilvl="1" w:tplc="70C840A2">
      <w:start w:val="1"/>
      <w:numFmt w:val="upp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E91F27"/>
    <w:multiLevelType w:val="multilevel"/>
    <w:tmpl w:val="85B8796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 w15:restartNumberingAfterBreak="0">
    <w:nsid w:val="461F43C7"/>
    <w:multiLevelType w:val="hybridMultilevel"/>
    <w:tmpl w:val="7EDC2114"/>
    <w:lvl w:ilvl="0" w:tplc="C504E180">
      <w:numFmt w:val="bullet"/>
      <w:lvlText w:val="-"/>
      <w:lvlJc w:val="left"/>
      <w:pPr>
        <w:ind w:left="720" w:hanging="360"/>
      </w:pPr>
      <w:rPr>
        <w:rFonts w:ascii="Times New Roman" w:eastAsia="Calibri" w:hAnsi="Times New Roman" w:cs="Times New Roman" w:hint="default"/>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F61B6"/>
    <w:multiLevelType w:val="hybridMultilevel"/>
    <w:tmpl w:val="104CB4D6"/>
    <w:lvl w:ilvl="0" w:tplc="0409000F">
      <w:start w:val="1"/>
      <w:numFmt w:val="decimal"/>
      <w:lvlText w:val="%1."/>
      <w:lvlJc w:val="left"/>
      <w:pPr>
        <w:tabs>
          <w:tab w:val="num" w:pos="720"/>
        </w:tabs>
        <w:ind w:left="720" w:hanging="360"/>
      </w:pPr>
    </w:lvl>
    <w:lvl w:ilvl="1" w:tplc="1BF60C42">
      <w:start w:val="3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A13FDF"/>
    <w:multiLevelType w:val="hybridMultilevel"/>
    <w:tmpl w:val="6E6EE0E2"/>
    <w:lvl w:ilvl="0" w:tplc="A48293F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6107EC"/>
    <w:multiLevelType w:val="hybridMultilevel"/>
    <w:tmpl w:val="4F060B9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6"/>
  </w:num>
  <w:num w:numId="4">
    <w:abstractNumId w:val="7"/>
  </w:num>
  <w:num w:numId="5">
    <w:abstractNumId w:val="2"/>
  </w:num>
  <w:num w:numId="6">
    <w:abstractNumId w:val="11"/>
  </w:num>
  <w:num w:numId="7">
    <w:abstractNumId w:val="4"/>
  </w:num>
  <w:num w:numId="8">
    <w:abstractNumId w:val="9"/>
  </w:num>
  <w:num w:numId="9">
    <w:abstractNumId w:val="0"/>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DF"/>
    <w:rsid w:val="00001396"/>
    <w:rsid w:val="000178AB"/>
    <w:rsid w:val="00023727"/>
    <w:rsid w:val="00026AB8"/>
    <w:rsid w:val="000344B8"/>
    <w:rsid w:val="00041658"/>
    <w:rsid w:val="0005783C"/>
    <w:rsid w:val="00075311"/>
    <w:rsid w:val="000769D9"/>
    <w:rsid w:val="00085AED"/>
    <w:rsid w:val="000B2FA9"/>
    <w:rsid w:val="000B5C24"/>
    <w:rsid w:val="000D460F"/>
    <w:rsid w:val="000D7C93"/>
    <w:rsid w:val="000E45F3"/>
    <w:rsid w:val="000E6FEB"/>
    <w:rsid w:val="000F6C1A"/>
    <w:rsid w:val="00106392"/>
    <w:rsid w:val="00116833"/>
    <w:rsid w:val="001240A4"/>
    <w:rsid w:val="00144D4B"/>
    <w:rsid w:val="00161306"/>
    <w:rsid w:val="00163FED"/>
    <w:rsid w:val="00173040"/>
    <w:rsid w:val="001736DB"/>
    <w:rsid w:val="00185222"/>
    <w:rsid w:val="00187DDF"/>
    <w:rsid w:val="001903D0"/>
    <w:rsid w:val="00192EFC"/>
    <w:rsid w:val="001A2E28"/>
    <w:rsid w:val="001B0407"/>
    <w:rsid w:val="001C39ED"/>
    <w:rsid w:val="001C50A7"/>
    <w:rsid w:val="001D6F72"/>
    <w:rsid w:val="001E3CA5"/>
    <w:rsid w:val="001F6496"/>
    <w:rsid w:val="001F7629"/>
    <w:rsid w:val="00213FD0"/>
    <w:rsid w:val="002200BA"/>
    <w:rsid w:val="00222667"/>
    <w:rsid w:val="00232EBB"/>
    <w:rsid w:val="00234A1F"/>
    <w:rsid w:val="00236450"/>
    <w:rsid w:val="00243769"/>
    <w:rsid w:val="00275F56"/>
    <w:rsid w:val="00276632"/>
    <w:rsid w:val="0029141E"/>
    <w:rsid w:val="002C1084"/>
    <w:rsid w:val="002D09AF"/>
    <w:rsid w:val="002E0BF8"/>
    <w:rsid w:val="002F0CD7"/>
    <w:rsid w:val="002F6097"/>
    <w:rsid w:val="00300DD8"/>
    <w:rsid w:val="003105D3"/>
    <w:rsid w:val="0031309B"/>
    <w:rsid w:val="00322033"/>
    <w:rsid w:val="00325EE9"/>
    <w:rsid w:val="00382BBC"/>
    <w:rsid w:val="00384A1C"/>
    <w:rsid w:val="003F18F1"/>
    <w:rsid w:val="003F7B25"/>
    <w:rsid w:val="0040141C"/>
    <w:rsid w:val="00401985"/>
    <w:rsid w:val="00404169"/>
    <w:rsid w:val="00423A00"/>
    <w:rsid w:val="004306FD"/>
    <w:rsid w:val="00430E59"/>
    <w:rsid w:val="00434A4D"/>
    <w:rsid w:val="00440474"/>
    <w:rsid w:val="00451BBC"/>
    <w:rsid w:val="00453326"/>
    <w:rsid w:val="00462CE1"/>
    <w:rsid w:val="0046458D"/>
    <w:rsid w:val="00473811"/>
    <w:rsid w:val="004801D9"/>
    <w:rsid w:val="00492F32"/>
    <w:rsid w:val="004A3B32"/>
    <w:rsid w:val="004A6224"/>
    <w:rsid w:val="004E3681"/>
    <w:rsid w:val="004E39EC"/>
    <w:rsid w:val="00510FC6"/>
    <w:rsid w:val="00511143"/>
    <w:rsid w:val="005126CD"/>
    <w:rsid w:val="00525765"/>
    <w:rsid w:val="005301E3"/>
    <w:rsid w:val="00535212"/>
    <w:rsid w:val="00545820"/>
    <w:rsid w:val="00566133"/>
    <w:rsid w:val="00572780"/>
    <w:rsid w:val="005836AE"/>
    <w:rsid w:val="00583A58"/>
    <w:rsid w:val="005A210F"/>
    <w:rsid w:val="005A4167"/>
    <w:rsid w:val="005B71EA"/>
    <w:rsid w:val="005C027E"/>
    <w:rsid w:val="005C3A6F"/>
    <w:rsid w:val="005D7857"/>
    <w:rsid w:val="005F4A87"/>
    <w:rsid w:val="00601C31"/>
    <w:rsid w:val="00604814"/>
    <w:rsid w:val="00611F3E"/>
    <w:rsid w:val="0061525F"/>
    <w:rsid w:val="00641A19"/>
    <w:rsid w:val="00645591"/>
    <w:rsid w:val="00650977"/>
    <w:rsid w:val="00656AAB"/>
    <w:rsid w:val="00660C57"/>
    <w:rsid w:val="00664D0F"/>
    <w:rsid w:val="006654A9"/>
    <w:rsid w:val="00672B6F"/>
    <w:rsid w:val="00681E88"/>
    <w:rsid w:val="00683F61"/>
    <w:rsid w:val="006A6B55"/>
    <w:rsid w:val="006A6D8F"/>
    <w:rsid w:val="006B33EC"/>
    <w:rsid w:val="006C6250"/>
    <w:rsid w:val="006E179C"/>
    <w:rsid w:val="006E7FEB"/>
    <w:rsid w:val="00700EE8"/>
    <w:rsid w:val="0070127E"/>
    <w:rsid w:val="00740E7C"/>
    <w:rsid w:val="00741B70"/>
    <w:rsid w:val="00750AAD"/>
    <w:rsid w:val="00756FB9"/>
    <w:rsid w:val="007573B3"/>
    <w:rsid w:val="00761F12"/>
    <w:rsid w:val="0078056D"/>
    <w:rsid w:val="00780D0C"/>
    <w:rsid w:val="00793577"/>
    <w:rsid w:val="007A2A53"/>
    <w:rsid w:val="007B3D33"/>
    <w:rsid w:val="007C6E45"/>
    <w:rsid w:val="007E00AD"/>
    <w:rsid w:val="007E0D4D"/>
    <w:rsid w:val="007F06AB"/>
    <w:rsid w:val="008044BC"/>
    <w:rsid w:val="0081377A"/>
    <w:rsid w:val="00815959"/>
    <w:rsid w:val="008203AB"/>
    <w:rsid w:val="008303A4"/>
    <w:rsid w:val="0083594F"/>
    <w:rsid w:val="008410FF"/>
    <w:rsid w:val="00842DA7"/>
    <w:rsid w:val="008708E1"/>
    <w:rsid w:val="008717E6"/>
    <w:rsid w:val="00875BC6"/>
    <w:rsid w:val="008855E3"/>
    <w:rsid w:val="008961DB"/>
    <w:rsid w:val="008964A0"/>
    <w:rsid w:val="00896BC4"/>
    <w:rsid w:val="008A1422"/>
    <w:rsid w:val="008A5C71"/>
    <w:rsid w:val="008B1291"/>
    <w:rsid w:val="008C0CC1"/>
    <w:rsid w:val="008C5249"/>
    <w:rsid w:val="008D7D78"/>
    <w:rsid w:val="008E083F"/>
    <w:rsid w:val="008E5D34"/>
    <w:rsid w:val="008F46E6"/>
    <w:rsid w:val="00901EFB"/>
    <w:rsid w:val="00906BEF"/>
    <w:rsid w:val="00914220"/>
    <w:rsid w:val="00915AAC"/>
    <w:rsid w:val="00924861"/>
    <w:rsid w:val="00945A16"/>
    <w:rsid w:val="00952F5A"/>
    <w:rsid w:val="009629C2"/>
    <w:rsid w:val="0096683C"/>
    <w:rsid w:val="00970173"/>
    <w:rsid w:val="0099248E"/>
    <w:rsid w:val="00993CF5"/>
    <w:rsid w:val="009A0F6D"/>
    <w:rsid w:val="009B5E97"/>
    <w:rsid w:val="009C2BF5"/>
    <w:rsid w:val="009F761B"/>
    <w:rsid w:val="00A01827"/>
    <w:rsid w:val="00A03114"/>
    <w:rsid w:val="00A0317A"/>
    <w:rsid w:val="00A05B1D"/>
    <w:rsid w:val="00A341EA"/>
    <w:rsid w:val="00A34856"/>
    <w:rsid w:val="00A40DD9"/>
    <w:rsid w:val="00A44B97"/>
    <w:rsid w:val="00A74B32"/>
    <w:rsid w:val="00A7647E"/>
    <w:rsid w:val="00A8379F"/>
    <w:rsid w:val="00AB2764"/>
    <w:rsid w:val="00AC2913"/>
    <w:rsid w:val="00AD5047"/>
    <w:rsid w:val="00AE0546"/>
    <w:rsid w:val="00AE300C"/>
    <w:rsid w:val="00AE6F13"/>
    <w:rsid w:val="00AF7E2B"/>
    <w:rsid w:val="00B12B68"/>
    <w:rsid w:val="00B35490"/>
    <w:rsid w:val="00B419BC"/>
    <w:rsid w:val="00B50DDF"/>
    <w:rsid w:val="00B539FB"/>
    <w:rsid w:val="00B62A10"/>
    <w:rsid w:val="00B8304E"/>
    <w:rsid w:val="00B8630E"/>
    <w:rsid w:val="00B92DF7"/>
    <w:rsid w:val="00BA4028"/>
    <w:rsid w:val="00BC3B9D"/>
    <w:rsid w:val="00BD546A"/>
    <w:rsid w:val="00BE4101"/>
    <w:rsid w:val="00BF0BAD"/>
    <w:rsid w:val="00BF22EE"/>
    <w:rsid w:val="00C0040E"/>
    <w:rsid w:val="00C157F7"/>
    <w:rsid w:val="00C2548B"/>
    <w:rsid w:val="00C461F6"/>
    <w:rsid w:val="00C62AAA"/>
    <w:rsid w:val="00C63F5A"/>
    <w:rsid w:val="00C707AC"/>
    <w:rsid w:val="00CA456F"/>
    <w:rsid w:val="00CB6350"/>
    <w:rsid w:val="00CD100D"/>
    <w:rsid w:val="00D12151"/>
    <w:rsid w:val="00D22878"/>
    <w:rsid w:val="00D25EBB"/>
    <w:rsid w:val="00D3334E"/>
    <w:rsid w:val="00D334A1"/>
    <w:rsid w:val="00D44917"/>
    <w:rsid w:val="00D473C4"/>
    <w:rsid w:val="00D47DC7"/>
    <w:rsid w:val="00D778FD"/>
    <w:rsid w:val="00D80623"/>
    <w:rsid w:val="00DA1BC0"/>
    <w:rsid w:val="00DA2A5D"/>
    <w:rsid w:val="00DA413B"/>
    <w:rsid w:val="00DA551E"/>
    <w:rsid w:val="00DA72E9"/>
    <w:rsid w:val="00DC1A99"/>
    <w:rsid w:val="00DC6BCB"/>
    <w:rsid w:val="00DD1368"/>
    <w:rsid w:val="00DD5E8C"/>
    <w:rsid w:val="00DE34F8"/>
    <w:rsid w:val="00DE4E6D"/>
    <w:rsid w:val="00DF51BB"/>
    <w:rsid w:val="00DF7951"/>
    <w:rsid w:val="00E12087"/>
    <w:rsid w:val="00E21F8A"/>
    <w:rsid w:val="00E24E03"/>
    <w:rsid w:val="00E37C5E"/>
    <w:rsid w:val="00E508FC"/>
    <w:rsid w:val="00E52B10"/>
    <w:rsid w:val="00E72C52"/>
    <w:rsid w:val="00E74B8C"/>
    <w:rsid w:val="00E767DF"/>
    <w:rsid w:val="00E94733"/>
    <w:rsid w:val="00EA26D4"/>
    <w:rsid w:val="00EA5532"/>
    <w:rsid w:val="00EB4EAE"/>
    <w:rsid w:val="00EB6D9E"/>
    <w:rsid w:val="00EC34F5"/>
    <w:rsid w:val="00ED6D3D"/>
    <w:rsid w:val="00EE026E"/>
    <w:rsid w:val="00EE42C6"/>
    <w:rsid w:val="00EF5ED9"/>
    <w:rsid w:val="00EF62AF"/>
    <w:rsid w:val="00EF7EC8"/>
    <w:rsid w:val="00F03BA7"/>
    <w:rsid w:val="00F05A82"/>
    <w:rsid w:val="00F12C90"/>
    <w:rsid w:val="00F20C2D"/>
    <w:rsid w:val="00F2162D"/>
    <w:rsid w:val="00F34619"/>
    <w:rsid w:val="00F3771B"/>
    <w:rsid w:val="00F4633C"/>
    <w:rsid w:val="00F46733"/>
    <w:rsid w:val="00F5317C"/>
    <w:rsid w:val="00F60F84"/>
    <w:rsid w:val="00F62547"/>
    <w:rsid w:val="00F67035"/>
    <w:rsid w:val="00F96142"/>
    <w:rsid w:val="00F9778A"/>
    <w:rsid w:val="00FA18A6"/>
    <w:rsid w:val="00FA4F98"/>
    <w:rsid w:val="00FB46F0"/>
    <w:rsid w:val="00FB4842"/>
    <w:rsid w:val="00FD1FA7"/>
    <w:rsid w:val="00FE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B42FB"/>
  <w15:docId w15:val="{6381F0C2-449C-4D3A-96C8-2EDA6E28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11F3E"/>
    <w:pPr>
      <w:spacing w:before="100" w:beforeAutospacing="1" w:after="100" w:afterAutospacing="1"/>
    </w:pPr>
  </w:style>
  <w:style w:type="character" w:styleId="Hyperlink">
    <w:name w:val="Hyperlink"/>
    <w:rsid w:val="00611F3E"/>
    <w:rPr>
      <w:color w:val="0000FF"/>
      <w:u w:val="single"/>
    </w:rPr>
  </w:style>
  <w:style w:type="paragraph" w:styleId="Header">
    <w:name w:val="header"/>
    <w:basedOn w:val="Normal"/>
    <w:rsid w:val="0081377A"/>
    <w:pPr>
      <w:tabs>
        <w:tab w:val="center" w:pos="4320"/>
        <w:tab w:val="right" w:pos="8640"/>
      </w:tabs>
    </w:pPr>
  </w:style>
  <w:style w:type="paragraph" w:styleId="Footer">
    <w:name w:val="footer"/>
    <w:basedOn w:val="Normal"/>
    <w:rsid w:val="0081377A"/>
    <w:pPr>
      <w:tabs>
        <w:tab w:val="center" w:pos="4320"/>
        <w:tab w:val="right" w:pos="8640"/>
      </w:tabs>
    </w:pPr>
  </w:style>
  <w:style w:type="character" w:styleId="PageNumber">
    <w:name w:val="page number"/>
    <w:basedOn w:val="DefaultParagraphFont"/>
    <w:rsid w:val="0081377A"/>
  </w:style>
  <w:style w:type="paragraph" w:styleId="ListParagraph">
    <w:name w:val="List Paragraph"/>
    <w:basedOn w:val="Normal"/>
    <w:uiPriority w:val="34"/>
    <w:qFormat/>
    <w:rsid w:val="00DD136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61F12"/>
    <w:rPr>
      <w:rFonts w:ascii="Tahoma" w:hAnsi="Tahoma" w:cs="Tahoma"/>
      <w:sz w:val="16"/>
      <w:szCs w:val="16"/>
    </w:rPr>
  </w:style>
  <w:style w:type="character" w:customStyle="1" w:styleId="BalloonTextChar">
    <w:name w:val="Balloon Text Char"/>
    <w:basedOn w:val="DefaultParagraphFont"/>
    <w:link w:val="BalloonText"/>
    <w:rsid w:val="00761F12"/>
    <w:rPr>
      <w:rFonts w:ascii="Tahoma" w:hAnsi="Tahoma" w:cs="Tahoma"/>
      <w:sz w:val="16"/>
      <w:szCs w:val="16"/>
    </w:rPr>
  </w:style>
  <w:style w:type="character" w:styleId="CommentReference">
    <w:name w:val="annotation reference"/>
    <w:basedOn w:val="DefaultParagraphFont"/>
    <w:rsid w:val="00C2548B"/>
    <w:rPr>
      <w:sz w:val="16"/>
      <w:szCs w:val="16"/>
    </w:rPr>
  </w:style>
  <w:style w:type="paragraph" w:styleId="CommentText">
    <w:name w:val="annotation text"/>
    <w:basedOn w:val="Normal"/>
    <w:link w:val="CommentTextChar"/>
    <w:rsid w:val="00C2548B"/>
    <w:rPr>
      <w:sz w:val="20"/>
      <w:szCs w:val="20"/>
    </w:rPr>
  </w:style>
  <w:style w:type="character" w:customStyle="1" w:styleId="CommentTextChar">
    <w:name w:val="Comment Text Char"/>
    <w:basedOn w:val="DefaultParagraphFont"/>
    <w:link w:val="CommentText"/>
    <w:rsid w:val="00C2548B"/>
  </w:style>
  <w:style w:type="paragraph" w:styleId="CommentSubject">
    <w:name w:val="annotation subject"/>
    <w:basedOn w:val="CommentText"/>
    <w:next w:val="CommentText"/>
    <w:link w:val="CommentSubjectChar"/>
    <w:rsid w:val="00C2548B"/>
    <w:rPr>
      <w:b/>
      <w:bCs/>
    </w:rPr>
  </w:style>
  <w:style w:type="character" w:customStyle="1" w:styleId="CommentSubjectChar">
    <w:name w:val="Comment Subject Char"/>
    <w:basedOn w:val="CommentTextChar"/>
    <w:link w:val="CommentSubject"/>
    <w:rsid w:val="00C25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77227">
      <w:bodyDiv w:val="1"/>
      <w:marLeft w:val="0"/>
      <w:marRight w:val="0"/>
      <w:marTop w:val="0"/>
      <w:marBottom w:val="0"/>
      <w:divBdr>
        <w:top w:val="none" w:sz="0" w:space="0" w:color="auto"/>
        <w:left w:val="none" w:sz="0" w:space="0" w:color="auto"/>
        <w:bottom w:val="none" w:sz="0" w:space="0" w:color="auto"/>
        <w:right w:val="none" w:sz="0" w:space="0" w:color="auto"/>
      </w:divBdr>
    </w:div>
    <w:div w:id="510608598">
      <w:bodyDiv w:val="1"/>
      <w:marLeft w:val="0"/>
      <w:marRight w:val="0"/>
      <w:marTop w:val="0"/>
      <w:marBottom w:val="0"/>
      <w:divBdr>
        <w:top w:val="none" w:sz="0" w:space="0" w:color="auto"/>
        <w:left w:val="none" w:sz="0" w:space="0" w:color="auto"/>
        <w:bottom w:val="none" w:sz="0" w:space="0" w:color="auto"/>
        <w:right w:val="none" w:sz="0" w:space="0" w:color="auto"/>
      </w:divBdr>
    </w:div>
    <w:div w:id="772483103">
      <w:bodyDiv w:val="1"/>
      <w:marLeft w:val="0"/>
      <w:marRight w:val="0"/>
      <w:marTop w:val="0"/>
      <w:marBottom w:val="0"/>
      <w:divBdr>
        <w:top w:val="none" w:sz="0" w:space="0" w:color="auto"/>
        <w:left w:val="none" w:sz="0" w:space="0" w:color="auto"/>
        <w:bottom w:val="none" w:sz="0" w:space="0" w:color="auto"/>
        <w:right w:val="none" w:sz="0" w:space="0" w:color="auto"/>
      </w:divBdr>
    </w:div>
    <w:div w:id="847140422">
      <w:bodyDiv w:val="1"/>
      <w:marLeft w:val="0"/>
      <w:marRight w:val="0"/>
      <w:marTop w:val="0"/>
      <w:marBottom w:val="0"/>
      <w:divBdr>
        <w:top w:val="none" w:sz="0" w:space="0" w:color="auto"/>
        <w:left w:val="none" w:sz="0" w:space="0" w:color="auto"/>
        <w:bottom w:val="none" w:sz="0" w:space="0" w:color="auto"/>
        <w:right w:val="none" w:sz="0" w:space="0" w:color="auto"/>
      </w:divBdr>
    </w:div>
    <w:div w:id="927226673">
      <w:bodyDiv w:val="1"/>
      <w:marLeft w:val="0"/>
      <w:marRight w:val="0"/>
      <w:marTop w:val="0"/>
      <w:marBottom w:val="0"/>
      <w:divBdr>
        <w:top w:val="none" w:sz="0" w:space="0" w:color="auto"/>
        <w:left w:val="none" w:sz="0" w:space="0" w:color="auto"/>
        <w:bottom w:val="none" w:sz="0" w:space="0" w:color="auto"/>
        <w:right w:val="none" w:sz="0" w:space="0" w:color="auto"/>
      </w:divBdr>
    </w:div>
    <w:div w:id="956720371">
      <w:bodyDiv w:val="1"/>
      <w:marLeft w:val="0"/>
      <w:marRight w:val="0"/>
      <w:marTop w:val="0"/>
      <w:marBottom w:val="0"/>
      <w:divBdr>
        <w:top w:val="none" w:sz="0" w:space="0" w:color="auto"/>
        <w:left w:val="none" w:sz="0" w:space="0" w:color="auto"/>
        <w:bottom w:val="none" w:sz="0" w:space="0" w:color="auto"/>
        <w:right w:val="none" w:sz="0" w:space="0" w:color="auto"/>
      </w:divBdr>
    </w:div>
    <w:div w:id="1038508410">
      <w:bodyDiv w:val="1"/>
      <w:marLeft w:val="0"/>
      <w:marRight w:val="0"/>
      <w:marTop w:val="0"/>
      <w:marBottom w:val="0"/>
      <w:divBdr>
        <w:top w:val="none" w:sz="0" w:space="0" w:color="auto"/>
        <w:left w:val="none" w:sz="0" w:space="0" w:color="auto"/>
        <w:bottom w:val="none" w:sz="0" w:space="0" w:color="auto"/>
        <w:right w:val="none" w:sz="0" w:space="0" w:color="auto"/>
      </w:divBdr>
    </w:div>
    <w:div w:id="1122842104">
      <w:bodyDiv w:val="1"/>
      <w:marLeft w:val="0"/>
      <w:marRight w:val="0"/>
      <w:marTop w:val="0"/>
      <w:marBottom w:val="0"/>
      <w:divBdr>
        <w:top w:val="none" w:sz="0" w:space="0" w:color="auto"/>
        <w:left w:val="none" w:sz="0" w:space="0" w:color="auto"/>
        <w:bottom w:val="none" w:sz="0" w:space="0" w:color="auto"/>
        <w:right w:val="none" w:sz="0" w:space="0" w:color="auto"/>
      </w:divBdr>
    </w:div>
    <w:div w:id="1130250082">
      <w:bodyDiv w:val="1"/>
      <w:marLeft w:val="0"/>
      <w:marRight w:val="0"/>
      <w:marTop w:val="0"/>
      <w:marBottom w:val="0"/>
      <w:divBdr>
        <w:top w:val="none" w:sz="0" w:space="0" w:color="auto"/>
        <w:left w:val="none" w:sz="0" w:space="0" w:color="auto"/>
        <w:bottom w:val="none" w:sz="0" w:space="0" w:color="auto"/>
        <w:right w:val="none" w:sz="0" w:space="0" w:color="auto"/>
      </w:divBdr>
    </w:div>
    <w:div w:id="1318456228">
      <w:bodyDiv w:val="1"/>
      <w:marLeft w:val="0"/>
      <w:marRight w:val="0"/>
      <w:marTop w:val="0"/>
      <w:marBottom w:val="0"/>
      <w:divBdr>
        <w:top w:val="none" w:sz="0" w:space="0" w:color="auto"/>
        <w:left w:val="none" w:sz="0" w:space="0" w:color="auto"/>
        <w:bottom w:val="none" w:sz="0" w:space="0" w:color="auto"/>
        <w:right w:val="none" w:sz="0" w:space="0" w:color="auto"/>
      </w:divBdr>
    </w:div>
    <w:div w:id="1389962223">
      <w:bodyDiv w:val="1"/>
      <w:marLeft w:val="0"/>
      <w:marRight w:val="0"/>
      <w:marTop w:val="0"/>
      <w:marBottom w:val="0"/>
      <w:divBdr>
        <w:top w:val="none" w:sz="0" w:space="0" w:color="auto"/>
        <w:left w:val="none" w:sz="0" w:space="0" w:color="auto"/>
        <w:bottom w:val="none" w:sz="0" w:space="0" w:color="auto"/>
        <w:right w:val="none" w:sz="0" w:space="0" w:color="auto"/>
      </w:divBdr>
    </w:div>
    <w:div w:id="1557281651">
      <w:bodyDiv w:val="1"/>
      <w:marLeft w:val="0"/>
      <w:marRight w:val="0"/>
      <w:marTop w:val="0"/>
      <w:marBottom w:val="0"/>
      <w:divBdr>
        <w:top w:val="none" w:sz="0" w:space="0" w:color="auto"/>
        <w:left w:val="none" w:sz="0" w:space="0" w:color="auto"/>
        <w:bottom w:val="none" w:sz="0" w:space="0" w:color="auto"/>
        <w:right w:val="none" w:sz="0" w:space="0" w:color="auto"/>
      </w:divBdr>
    </w:div>
    <w:div w:id="1701084763">
      <w:bodyDiv w:val="1"/>
      <w:marLeft w:val="0"/>
      <w:marRight w:val="0"/>
      <w:marTop w:val="0"/>
      <w:marBottom w:val="0"/>
      <w:divBdr>
        <w:top w:val="none" w:sz="0" w:space="0" w:color="auto"/>
        <w:left w:val="none" w:sz="0" w:space="0" w:color="auto"/>
        <w:bottom w:val="none" w:sz="0" w:space="0" w:color="auto"/>
        <w:right w:val="none" w:sz="0" w:space="0" w:color="auto"/>
      </w:divBdr>
    </w:div>
    <w:div w:id="20918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sa.gov/grants/ffat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80167553464DBF07F8AB4796E3DD" ma:contentTypeVersion="12" ma:contentTypeDescription="Create a new document." ma:contentTypeScope="" ma:versionID="f28a9a51f7468dedfbb268afd6d3f463">
  <xsd:schema xmlns:xsd="http://www.w3.org/2001/XMLSchema" xmlns:xs="http://www.w3.org/2001/XMLSchema" xmlns:p="http://schemas.microsoft.com/office/2006/metadata/properties" xmlns:ns3="283724ba-431d-48cd-b5bd-a4754e59105c" xmlns:ns4="dda833f3-8652-4365-9285-3043c3ea2985" targetNamespace="http://schemas.microsoft.com/office/2006/metadata/properties" ma:root="true" ma:fieldsID="58adf7bfa72dd2b018594458e5596f80" ns3:_="" ns4:_="">
    <xsd:import namespace="283724ba-431d-48cd-b5bd-a4754e59105c"/>
    <xsd:import namespace="dda833f3-8652-4365-9285-3043c3ea29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724ba-431d-48cd-b5bd-a4754e591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833f3-8652-4365-9285-3043c3ea2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831F-C5EE-4BA7-9D89-898A417B8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724ba-431d-48cd-b5bd-a4754e59105c"/>
    <ds:schemaRef ds:uri="dda833f3-8652-4365-9285-3043c3ea2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E3086-7FD8-4E0C-872D-122862C42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4CA42-5411-48E9-8DA9-9C4E729D7864}">
  <ds:schemaRefs>
    <ds:schemaRef ds:uri="http://schemas.microsoft.com/sharepoint/v3/contenttype/forms"/>
  </ds:schemaRefs>
</ds:datastoreItem>
</file>

<file path=customXml/itemProps4.xml><?xml version="1.0" encoding="utf-8"?>
<ds:datastoreItem xmlns:ds="http://schemas.openxmlformats.org/officeDocument/2006/customXml" ds:itemID="{E542784E-F4B9-414C-A210-D811CD8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RFP</vt:lpstr>
    </vt:vector>
  </TitlesOfParts>
  <Company>YVFWC</Company>
  <LinksUpToDate>false</LinksUpToDate>
  <CharactersWithSpaces>8441</CharactersWithSpaces>
  <SharedDoc>false</SharedDoc>
  <HLinks>
    <vt:vector size="6" baseType="variant">
      <vt:variant>
        <vt:i4>5374023</vt:i4>
      </vt:variant>
      <vt:variant>
        <vt:i4>0</vt:i4>
      </vt:variant>
      <vt:variant>
        <vt:i4>0</vt:i4>
      </vt:variant>
      <vt:variant>
        <vt:i4>5</vt:i4>
      </vt:variant>
      <vt:variant>
        <vt:lpwstr>http://www.hrsa.gov/grants/ffata.html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ToddP@yvfwc.org</dc:creator>
  <cp:lastModifiedBy>Jeremy Staab</cp:lastModifiedBy>
  <cp:revision>4</cp:revision>
  <cp:lastPrinted>2012-03-23T21:50:00Z</cp:lastPrinted>
  <dcterms:created xsi:type="dcterms:W3CDTF">2022-01-07T18:01:00Z</dcterms:created>
  <dcterms:modified xsi:type="dcterms:W3CDTF">2022-01-10T15:50:00Z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0x010100DDF680167553464DBF07F8AB4796E3DD</vt:lpwstr>
  </property>
</Properties>
</file>